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519"/>
        <w:tblW w:w="5000" w:type="pct"/>
        <w:tblBorders>
          <w:top w:val="dotted" w:sz="4" w:space="0" w:color="0787A1" w:themeColor="accent2"/>
          <w:left w:val="dotted" w:sz="4" w:space="0" w:color="0787A1" w:themeColor="accent2"/>
          <w:bottom w:val="dotted" w:sz="4" w:space="0" w:color="0787A1" w:themeColor="accent2"/>
          <w:right w:val="dotted" w:sz="4" w:space="0" w:color="0787A1" w:themeColor="accent2"/>
          <w:insideH w:val="dotted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3669"/>
        <w:gridCol w:w="3707"/>
        <w:gridCol w:w="3678"/>
        <w:gridCol w:w="3336"/>
      </w:tblGrid>
      <w:tr w:rsidR="007450C4" w:rsidRPr="00F11D07" w14:paraId="5D03B3EB" w14:textId="77777777" w:rsidTr="00091F6A">
        <w:trPr>
          <w:trHeight w:val="1196"/>
        </w:trPr>
        <w:tc>
          <w:tcPr>
            <w:tcW w:w="1275" w:type="pct"/>
            <w:vMerge w:val="restart"/>
            <w:tcBorders>
              <w:bottom w:val="dotted" w:sz="4" w:space="0" w:color="0787A1" w:themeColor="accent2"/>
              <w:right w:val="dotted" w:sz="4" w:space="0" w:color="0787A1" w:themeColor="accent2"/>
            </w:tcBorders>
            <w:shd w:val="clear" w:color="auto" w:fill="FDB913" w:themeFill="accent5"/>
            <w:vAlign w:val="center"/>
          </w:tcPr>
          <w:p w14:paraId="633A3DE3" w14:textId="6D5FE562" w:rsidR="007450C4" w:rsidRPr="00B127BC" w:rsidRDefault="007450C4" w:rsidP="00091F6A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 limite réception de la commande à la </w:t>
            </w:r>
            <w:proofErr w:type="spellStart"/>
            <w:r>
              <w:rPr>
                <w:b/>
                <w:color w:val="FFFFFF" w:themeColor="background1"/>
              </w:rPr>
              <w:t>DSPublique</w:t>
            </w:r>
            <w:proofErr w:type="spellEnd"/>
          </w:p>
        </w:tc>
        <w:tc>
          <w:tcPr>
            <w:tcW w:w="1288" w:type="pct"/>
            <w:tcBorders>
              <w:left w:val="dotted" w:sz="4" w:space="0" w:color="0787A1" w:themeColor="accent2"/>
              <w:bottom w:val="dotted" w:sz="4" w:space="0" w:color="0787A1" w:themeColor="accent2"/>
              <w:right w:val="dotted" w:sz="4" w:space="0" w:color="0787A1" w:themeColor="accent2"/>
            </w:tcBorders>
            <w:shd w:val="clear" w:color="auto" w:fill="0787A1" w:themeFill="accent2"/>
            <w:vAlign w:val="center"/>
          </w:tcPr>
          <w:p w14:paraId="0E31A776" w14:textId="56017C13" w:rsidR="007450C4" w:rsidRDefault="007450C4" w:rsidP="00091F6A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Livraison secteurs LDDM et Argenteuil / ramassage Michèle-</w:t>
            </w:r>
            <w:proofErr w:type="spellStart"/>
            <w:r>
              <w:rPr>
                <w:b/>
                <w:color w:val="FFFFFF" w:themeColor="background1"/>
              </w:rPr>
              <w:t>Bohec</w:t>
            </w:r>
            <w:proofErr w:type="spellEnd"/>
          </w:p>
        </w:tc>
        <w:tc>
          <w:tcPr>
            <w:tcW w:w="1278" w:type="pct"/>
            <w:tcBorders>
              <w:left w:val="dotted" w:sz="4" w:space="0" w:color="0787A1" w:themeColor="accent2"/>
              <w:bottom w:val="dotted" w:sz="4" w:space="0" w:color="0787A1" w:themeColor="accent2"/>
              <w:right w:val="dotted" w:sz="4" w:space="0" w:color="0787A1" w:themeColor="accent2"/>
            </w:tcBorders>
            <w:shd w:val="clear" w:color="auto" w:fill="0787A1" w:themeFill="accent2"/>
            <w:vAlign w:val="center"/>
          </w:tcPr>
          <w:p w14:paraId="7624DE3B" w14:textId="1201B920" w:rsidR="007450C4" w:rsidRDefault="007450C4" w:rsidP="00091F6A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Livraison secteurs nord et St-Jérôme</w:t>
            </w:r>
          </w:p>
        </w:tc>
        <w:tc>
          <w:tcPr>
            <w:tcW w:w="1159" w:type="pct"/>
            <w:tcBorders>
              <w:left w:val="dotted" w:sz="4" w:space="0" w:color="0787A1" w:themeColor="accent2"/>
              <w:bottom w:val="dotted" w:sz="4" w:space="0" w:color="0787A1" w:themeColor="accent2"/>
              <w:right w:val="dotted" w:sz="4" w:space="0" w:color="0787A1" w:themeColor="accent2"/>
            </w:tcBorders>
            <w:shd w:val="clear" w:color="auto" w:fill="0787A1" w:themeFill="accent2"/>
            <w:vAlign w:val="center"/>
          </w:tcPr>
          <w:p w14:paraId="123F51F1" w14:textId="6727BA65" w:rsidR="007450C4" w:rsidRDefault="007450C4" w:rsidP="00091F6A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Livraison secteur TDB</w:t>
            </w:r>
          </w:p>
        </w:tc>
      </w:tr>
      <w:tr w:rsidR="007450C4" w:rsidRPr="00F11D07" w14:paraId="0CE7F4DB" w14:textId="77777777" w:rsidTr="00091F6A">
        <w:trPr>
          <w:trHeight w:hRule="exact" w:val="1175"/>
        </w:trPr>
        <w:tc>
          <w:tcPr>
            <w:tcW w:w="1275" w:type="pct"/>
            <w:vMerge/>
            <w:tcBorders>
              <w:right w:val="dotted" w:sz="4" w:space="0" w:color="0787A1" w:themeColor="accent2"/>
            </w:tcBorders>
            <w:vAlign w:val="center"/>
          </w:tcPr>
          <w:p w14:paraId="2EB5A7B4" w14:textId="77777777" w:rsidR="007450C4" w:rsidRPr="001B58E7" w:rsidRDefault="007450C4" w:rsidP="00091F6A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</w:p>
        </w:tc>
        <w:tc>
          <w:tcPr>
            <w:tcW w:w="3725" w:type="pct"/>
            <w:gridSpan w:val="3"/>
            <w:tcBorders>
              <w:left w:val="dotted" w:sz="4" w:space="0" w:color="0787A1" w:themeColor="accent2"/>
            </w:tcBorders>
            <w:vAlign w:val="center"/>
          </w:tcPr>
          <w:p w14:paraId="32A823AC" w14:textId="58024B09" w:rsidR="007450C4" w:rsidRPr="007450C4" w:rsidRDefault="007450C4" w:rsidP="00091F6A">
            <w:pPr>
              <w:pStyle w:val="Tableaupuce"/>
              <w:numPr>
                <w:ilvl w:val="0"/>
                <w:numId w:val="0"/>
              </w:numPr>
              <w:ind w:left="34"/>
              <w:jc w:val="center"/>
            </w:pPr>
            <w:r w:rsidRPr="007450C4">
              <w:t xml:space="preserve">Les vaccins seront livrés au point de transit aux dates précisées </w:t>
            </w:r>
            <w:proofErr w:type="spellStart"/>
            <w:r w:rsidRPr="007450C4">
              <w:t>ci-bas</w:t>
            </w:r>
            <w:proofErr w:type="spellEnd"/>
            <w:r w:rsidRPr="007450C4">
              <w:t xml:space="preserve">. La livraison vers vos installations (si indiqué) sera à orchestrer avec le contact du </w:t>
            </w:r>
            <w:r w:rsidR="001D1E86">
              <w:t>transit</w:t>
            </w:r>
            <w:r w:rsidRPr="007450C4">
              <w:t xml:space="preserve"> (</w:t>
            </w:r>
            <w:r w:rsidR="001D1E86">
              <w:t xml:space="preserve">voir tableau </w:t>
            </w:r>
            <w:r w:rsidR="001D1E86" w:rsidRPr="001D1E86">
              <w:rPr>
                <w:i/>
                <w:iCs/>
              </w:rPr>
              <w:t xml:space="preserve">Informations essentielles à la gestion des commandes </w:t>
            </w:r>
            <w:r w:rsidR="007B26B3">
              <w:rPr>
                <w:i/>
                <w:iCs/>
              </w:rPr>
              <w:t xml:space="preserve">de vaccins </w:t>
            </w:r>
            <w:r w:rsidR="001D1E86" w:rsidRPr="001D1E86">
              <w:rPr>
                <w:i/>
                <w:iCs/>
              </w:rPr>
              <w:t>influenza</w:t>
            </w:r>
            <w:r w:rsidRPr="007450C4">
              <w:t>).</w:t>
            </w:r>
          </w:p>
          <w:p w14:paraId="037CC6A2" w14:textId="415580B5" w:rsidR="007450C4" w:rsidRDefault="007450C4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7450C4">
              <w:t xml:space="preserve">Si ramassage par le CHSLD, prévoir glacière et </w:t>
            </w:r>
            <w:proofErr w:type="spellStart"/>
            <w:r w:rsidRPr="007450C4">
              <w:t>ice</w:t>
            </w:r>
            <w:proofErr w:type="spellEnd"/>
            <w:r w:rsidRPr="007450C4">
              <w:t xml:space="preserve"> pack pour assurer la chaîne de froid durant le transport</w:t>
            </w:r>
            <w:r w:rsidR="001D1E86">
              <w:t>.</w:t>
            </w:r>
          </w:p>
          <w:p w14:paraId="42608C02" w14:textId="20269708" w:rsidR="001D1E86" w:rsidRPr="007450C4" w:rsidRDefault="001D1E86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</w:p>
        </w:tc>
      </w:tr>
      <w:tr w:rsidR="00305FB0" w:rsidRPr="00F11D07" w14:paraId="4933BCB3" w14:textId="77777777" w:rsidTr="00091F6A">
        <w:trPr>
          <w:trHeight w:hRule="exact" w:val="403"/>
        </w:trPr>
        <w:tc>
          <w:tcPr>
            <w:tcW w:w="1275" w:type="pct"/>
            <w:vAlign w:val="center"/>
          </w:tcPr>
          <w:p w14:paraId="3750F2FA" w14:textId="6116A9A9" w:rsidR="00305FB0" w:rsidRPr="001B58E7" w:rsidRDefault="00091F6A" w:rsidP="00091F6A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091F6A">
              <w:rPr>
                <w:b/>
                <w:color w:val="FF0000"/>
                <w:sz w:val="19"/>
                <w:szCs w:val="19"/>
              </w:rPr>
              <w:t>Lundi 4</w:t>
            </w:r>
            <w:r w:rsidR="00305FB0" w:rsidRPr="00091F6A">
              <w:rPr>
                <w:b/>
                <w:color w:val="FF0000"/>
                <w:sz w:val="19"/>
                <w:szCs w:val="19"/>
              </w:rPr>
              <w:t xml:space="preserve"> octobre 12h </w:t>
            </w:r>
          </w:p>
        </w:tc>
        <w:tc>
          <w:tcPr>
            <w:tcW w:w="1288" w:type="pct"/>
            <w:vAlign w:val="center"/>
          </w:tcPr>
          <w:p w14:paraId="32E43E4F" w14:textId="5CC95A2B" w:rsidR="00305FB0" w:rsidRPr="00161C0B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13 octobre</w:t>
            </w:r>
          </w:p>
        </w:tc>
        <w:tc>
          <w:tcPr>
            <w:tcW w:w="1278" w:type="pct"/>
            <w:vAlign w:val="center"/>
          </w:tcPr>
          <w:p w14:paraId="793736AF" w14:textId="3ED2724E" w:rsidR="00305FB0" w:rsidRPr="00161C0B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14 octobre </w:t>
            </w:r>
          </w:p>
        </w:tc>
        <w:tc>
          <w:tcPr>
            <w:tcW w:w="1159" w:type="pct"/>
            <w:vAlign w:val="center"/>
          </w:tcPr>
          <w:p w14:paraId="5639DD8C" w14:textId="6DABC8EB" w:rsidR="00305FB0" w:rsidRPr="00161C0B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15 octobre</w:t>
            </w:r>
          </w:p>
        </w:tc>
      </w:tr>
      <w:tr w:rsidR="00305FB0" w:rsidRPr="00F11D07" w14:paraId="262CA8BA" w14:textId="77777777" w:rsidTr="00091F6A">
        <w:trPr>
          <w:trHeight w:hRule="exact" w:val="403"/>
        </w:trPr>
        <w:tc>
          <w:tcPr>
            <w:tcW w:w="1275" w:type="pct"/>
            <w:vAlign w:val="center"/>
          </w:tcPr>
          <w:p w14:paraId="5148B818" w14:textId="2A13F1E3" w:rsidR="00305FB0" w:rsidRPr="001B58E7" w:rsidRDefault="00A838F3" w:rsidP="00091F6A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>
              <w:rPr>
                <w:b/>
                <w:color w:val="0E4E7B" w:themeColor="accent1"/>
                <w:sz w:val="19"/>
                <w:szCs w:val="19"/>
              </w:rPr>
              <w:t>Mardi</w:t>
            </w:r>
            <w:r w:rsidR="00305FB0" w:rsidRPr="001B58E7">
              <w:rPr>
                <w:b/>
                <w:color w:val="0E4E7B" w:themeColor="accent1"/>
                <w:sz w:val="19"/>
                <w:szCs w:val="19"/>
              </w:rPr>
              <w:t xml:space="preserve"> 1</w:t>
            </w:r>
            <w:r>
              <w:rPr>
                <w:b/>
                <w:color w:val="0E4E7B" w:themeColor="accent1"/>
                <w:sz w:val="19"/>
                <w:szCs w:val="19"/>
              </w:rPr>
              <w:t>2</w:t>
            </w:r>
            <w:r w:rsidR="00305FB0" w:rsidRPr="001B58E7">
              <w:rPr>
                <w:b/>
                <w:color w:val="0E4E7B" w:themeColor="accent1"/>
                <w:sz w:val="19"/>
                <w:szCs w:val="19"/>
              </w:rPr>
              <w:t xml:space="preserve"> octobre 12h</w:t>
            </w:r>
          </w:p>
        </w:tc>
        <w:tc>
          <w:tcPr>
            <w:tcW w:w="1288" w:type="pct"/>
            <w:vAlign w:val="center"/>
          </w:tcPr>
          <w:p w14:paraId="5CB69417" w14:textId="265106DA" w:rsidR="00305FB0" w:rsidRPr="00161C0B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20 octobre</w:t>
            </w:r>
          </w:p>
        </w:tc>
        <w:tc>
          <w:tcPr>
            <w:tcW w:w="1278" w:type="pct"/>
            <w:vAlign w:val="center"/>
          </w:tcPr>
          <w:p w14:paraId="635C0EC5" w14:textId="51DFEC1D" w:rsidR="00305FB0" w:rsidRPr="00161C0B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21 octobre </w:t>
            </w:r>
          </w:p>
        </w:tc>
        <w:tc>
          <w:tcPr>
            <w:tcW w:w="1159" w:type="pct"/>
            <w:vAlign w:val="center"/>
          </w:tcPr>
          <w:p w14:paraId="5DAF824B" w14:textId="1E5FECB6" w:rsidR="00305FB0" w:rsidRPr="00161C0B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22 octobre</w:t>
            </w:r>
          </w:p>
        </w:tc>
      </w:tr>
      <w:tr w:rsidR="00305FB0" w:rsidRPr="00F11D07" w14:paraId="7CE0BD1F" w14:textId="77777777" w:rsidTr="00091F6A">
        <w:trPr>
          <w:trHeight w:hRule="exact" w:val="403"/>
        </w:trPr>
        <w:tc>
          <w:tcPr>
            <w:tcW w:w="1275" w:type="pct"/>
            <w:vAlign w:val="center"/>
          </w:tcPr>
          <w:p w14:paraId="7FF7ACFD" w14:textId="76891C6E" w:rsidR="00305FB0" w:rsidRPr="001B58E7" w:rsidRDefault="00305FB0" w:rsidP="00091F6A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A838F3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 w:rsidR="00A838F3">
              <w:rPr>
                <w:b/>
                <w:color w:val="0E4E7B" w:themeColor="accent1"/>
                <w:sz w:val="19"/>
                <w:szCs w:val="19"/>
              </w:rPr>
              <w:t>19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octobre 12h</w:t>
            </w:r>
          </w:p>
        </w:tc>
        <w:tc>
          <w:tcPr>
            <w:tcW w:w="1288" w:type="pct"/>
            <w:vAlign w:val="center"/>
          </w:tcPr>
          <w:p w14:paraId="05CCCAB3" w14:textId="2BC04C05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>Mercredi 27 octobre</w:t>
            </w:r>
          </w:p>
        </w:tc>
        <w:tc>
          <w:tcPr>
            <w:tcW w:w="1278" w:type="pct"/>
            <w:vAlign w:val="center"/>
          </w:tcPr>
          <w:p w14:paraId="1C88EE0D" w14:textId="2A77FDD8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 xml:space="preserve">Jeudi 28 octobre </w:t>
            </w:r>
          </w:p>
        </w:tc>
        <w:tc>
          <w:tcPr>
            <w:tcW w:w="1159" w:type="pct"/>
            <w:vAlign w:val="center"/>
          </w:tcPr>
          <w:p w14:paraId="4C2124F7" w14:textId="03C0F550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>Vendredi 29 octobre</w:t>
            </w:r>
          </w:p>
        </w:tc>
      </w:tr>
      <w:tr w:rsidR="00305FB0" w:rsidRPr="00F11D07" w14:paraId="4B55ECCE" w14:textId="77777777" w:rsidTr="00091F6A">
        <w:trPr>
          <w:trHeight w:hRule="exact" w:val="403"/>
        </w:trPr>
        <w:tc>
          <w:tcPr>
            <w:tcW w:w="1275" w:type="pct"/>
            <w:vAlign w:val="center"/>
          </w:tcPr>
          <w:p w14:paraId="407228A6" w14:textId="53A65F8F" w:rsidR="00305FB0" w:rsidRPr="001B58E7" w:rsidRDefault="00A838F3" w:rsidP="00091F6A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>
              <w:rPr>
                <w:b/>
                <w:color w:val="0E4E7B" w:themeColor="accent1"/>
                <w:sz w:val="19"/>
                <w:szCs w:val="19"/>
              </w:rPr>
              <w:t>Mardi</w:t>
            </w:r>
            <w:r w:rsidR="00305FB0" w:rsidRPr="001B58E7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>
              <w:rPr>
                <w:b/>
                <w:color w:val="0E4E7B" w:themeColor="accent1"/>
                <w:sz w:val="19"/>
                <w:szCs w:val="19"/>
              </w:rPr>
              <w:t>2</w:t>
            </w:r>
            <w:r w:rsidR="00305FB0" w:rsidRPr="001B58E7">
              <w:rPr>
                <w:b/>
                <w:color w:val="0E4E7B" w:themeColor="accent1"/>
                <w:sz w:val="19"/>
                <w:szCs w:val="19"/>
              </w:rPr>
              <w:t xml:space="preserve"> novembre 12h</w:t>
            </w:r>
          </w:p>
        </w:tc>
        <w:tc>
          <w:tcPr>
            <w:tcW w:w="1288" w:type="pct"/>
            <w:vAlign w:val="center"/>
          </w:tcPr>
          <w:p w14:paraId="561A4852" w14:textId="21AA6F27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>Mercredi 10 novembre</w:t>
            </w:r>
          </w:p>
        </w:tc>
        <w:tc>
          <w:tcPr>
            <w:tcW w:w="1278" w:type="pct"/>
            <w:vAlign w:val="center"/>
          </w:tcPr>
          <w:p w14:paraId="495562EE" w14:textId="58520356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 xml:space="preserve">Jeudi 11 novembre </w:t>
            </w:r>
          </w:p>
        </w:tc>
        <w:tc>
          <w:tcPr>
            <w:tcW w:w="1159" w:type="pct"/>
            <w:vAlign w:val="center"/>
          </w:tcPr>
          <w:p w14:paraId="6BC128F0" w14:textId="457F21B0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>Vendredi 12 novembre</w:t>
            </w:r>
          </w:p>
        </w:tc>
      </w:tr>
      <w:tr w:rsidR="00305FB0" w:rsidRPr="00F11D07" w14:paraId="4264E72B" w14:textId="77777777" w:rsidTr="00091F6A">
        <w:trPr>
          <w:trHeight w:hRule="exact" w:val="403"/>
        </w:trPr>
        <w:tc>
          <w:tcPr>
            <w:tcW w:w="1275" w:type="pct"/>
            <w:vAlign w:val="center"/>
          </w:tcPr>
          <w:p w14:paraId="43F12B1A" w14:textId="6F605FD4" w:rsidR="00305FB0" w:rsidRPr="001B58E7" w:rsidRDefault="00305FB0" w:rsidP="00091F6A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A838F3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1</w:t>
            </w:r>
            <w:r w:rsidR="00A838F3">
              <w:rPr>
                <w:b/>
                <w:color w:val="0E4E7B" w:themeColor="accent1"/>
                <w:sz w:val="19"/>
                <w:szCs w:val="19"/>
              </w:rPr>
              <w:t>6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novembre 12h</w:t>
            </w:r>
          </w:p>
        </w:tc>
        <w:tc>
          <w:tcPr>
            <w:tcW w:w="1288" w:type="pct"/>
            <w:vAlign w:val="center"/>
          </w:tcPr>
          <w:p w14:paraId="35E78CEF" w14:textId="277AADA8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>Mercredi 24 novembre</w:t>
            </w:r>
          </w:p>
        </w:tc>
        <w:tc>
          <w:tcPr>
            <w:tcW w:w="1278" w:type="pct"/>
            <w:vAlign w:val="center"/>
          </w:tcPr>
          <w:p w14:paraId="0F166CE4" w14:textId="5D56D91A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 xml:space="preserve">Jeudi 25 novembre </w:t>
            </w:r>
          </w:p>
        </w:tc>
        <w:tc>
          <w:tcPr>
            <w:tcW w:w="1159" w:type="pct"/>
            <w:vAlign w:val="center"/>
          </w:tcPr>
          <w:p w14:paraId="6A5C25EA" w14:textId="064BC0AA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>Vendredi 26 novembre</w:t>
            </w:r>
          </w:p>
        </w:tc>
      </w:tr>
      <w:tr w:rsidR="00305FB0" w:rsidRPr="00F11D07" w14:paraId="4F9C00B2" w14:textId="77777777" w:rsidTr="00091F6A">
        <w:trPr>
          <w:trHeight w:hRule="exact" w:val="403"/>
        </w:trPr>
        <w:tc>
          <w:tcPr>
            <w:tcW w:w="1275" w:type="pct"/>
            <w:vAlign w:val="center"/>
          </w:tcPr>
          <w:p w14:paraId="4F2DE80F" w14:textId="148C4C3A" w:rsidR="00305FB0" w:rsidRPr="00091F6A" w:rsidRDefault="00305FB0" w:rsidP="00091F6A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091F6A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A838F3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091F6A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 w:rsidR="00A838F3">
              <w:rPr>
                <w:b/>
                <w:color w:val="0E4E7B" w:themeColor="accent1"/>
                <w:sz w:val="19"/>
                <w:szCs w:val="19"/>
              </w:rPr>
              <w:t>30</w:t>
            </w:r>
            <w:r w:rsidRPr="00091F6A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 w:rsidR="00A838F3">
              <w:rPr>
                <w:b/>
                <w:color w:val="0E4E7B" w:themeColor="accent1"/>
                <w:sz w:val="19"/>
                <w:szCs w:val="19"/>
              </w:rPr>
              <w:t>novembre</w:t>
            </w:r>
            <w:r w:rsidRPr="00091F6A">
              <w:rPr>
                <w:b/>
                <w:color w:val="0E4E7B" w:themeColor="accent1"/>
                <w:sz w:val="19"/>
                <w:szCs w:val="19"/>
              </w:rPr>
              <w:t xml:space="preserve"> 12h</w:t>
            </w:r>
          </w:p>
        </w:tc>
        <w:tc>
          <w:tcPr>
            <w:tcW w:w="1288" w:type="pct"/>
            <w:vAlign w:val="center"/>
          </w:tcPr>
          <w:p w14:paraId="21F5E372" w14:textId="044559A5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>Mercredi 8 décembre</w:t>
            </w:r>
          </w:p>
        </w:tc>
        <w:tc>
          <w:tcPr>
            <w:tcW w:w="1278" w:type="pct"/>
            <w:vAlign w:val="center"/>
          </w:tcPr>
          <w:p w14:paraId="712347E8" w14:textId="67D392A2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 xml:space="preserve">Jeudi 9 décembre </w:t>
            </w:r>
          </w:p>
        </w:tc>
        <w:tc>
          <w:tcPr>
            <w:tcW w:w="1159" w:type="pct"/>
            <w:vAlign w:val="center"/>
          </w:tcPr>
          <w:p w14:paraId="718A71A9" w14:textId="6A19A075" w:rsidR="00305FB0" w:rsidRPr="00091F6A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091F6A">
              <w:t>Vendredi 10 décembre</w:t>
            </w:r>
          </w:p>
        </w:tc>
      </w:tr>
      <w:tr w:rsidR="00305FB0" w:rsidRPr="00F11D07" w14:paraId="78DF6217" w14:textId="77777777" w:rsidTr="00091F6A">
        <w:trPr>
          <w:trHeight w:hRule="exact" w:val="403"/>
        </w:trPr>
        <w:tc>
          <w:tcPr>
            <w:tcW w:w="1275" w:type="pct"/>
            <w:vAlign w:val="center"/>
          </w:tcPr>
          <w:p w14:paraId="2A012A7A" w14:textId="034283AD" w:rsidR="00305FB0" w:rsidRPr="001B58E7" w:rsidRDefault="00305FB0" w:rsidP="00091F6A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A838F3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 w:rsidR="00A838F3">
              <w:rPr>
                <w:b/>
                <w:color w:val="0E4E7B" w:themeColor="accent1"/>
                <w:sz w:val="19"/>
                <w:szCs w:val="19"/>
              </w:rPr>
              <w:t>7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décembre 12h</w:t>
            </w:r>
          </w:p>
        </w:tc>
        <w:tc>
          <w:tcPr>
            <w:tcW w:w="1288" w:type="pct"/>
            <w:vAlign w:val="center"/>
          </w:tcPr>
          <w:p w14:paraId="3C3CCB0C" w14:textId="5678FBE6" w:rsidR="00305FB0" w:rsidRPr="00161C0B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15 décembre</w:t>
            </w:r>
          </w:p>
        </w:tc>
        <w:tc>
          <w:tcPr>
            <w:tcW w:w="1278" w:type="pct"/>
            <w:vAlign w:val="center"/>
          </w:tcPr>
          <w:p w14:paraId="03464CA0" w14:textId="2364E7BF" w:rsidR="00305FB0" w:rsidRPr="00161C0B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Jeudi 16 décembre</w:t>
            </w:r>
          </w:p>
        </w:tc>
        <w:tc>
          <w:tcPr>
            <w:tcW w:w="1159" w:type="pct"/>
            <w:vAlign w:val="center"/>
          </w:tcPr>
          <w:p w14:paraId="3AF6519E" w14:textId="61A7E341" w:rsidR="00305FB0" w:rsidRPr="00161C0B" w:rsidRDefault="00305FB0" w:rsidP="00091F6A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17 décembre</w:t>
            </w:r>
          </w:p>
        </w:tc>
      </w:tr>
      <w:tr w:rsidR="00091F6A" w:rsidRPr="00F11D07" w14:paraId="54EF32CF" w14:textId="77777777" w:rsidTr="00091F6A">
        <w:trPr>
          <w:trHeight w:hRule="exact" w:val="403"/>
        </w:trPr>
        <w:tc>
          <w:tcPr>
            <w:tcW w:w="5000" w:type="pct"/>
            <w:gridSpan w:val="4"/>
            <w:vAlign w:val="center"/>
          </w:tcPr>
          <w:p w14:paraId="6055C18D" w14:textId="0917EE1A" w:rsidR="00091F6A" w:rsidRPr="00161C0B" w:rsidRDefault="00091F6A" w:rsidP="00091F6A">
            <w:pPr>
              <w:pStyle w:val="Tableaupuce"/>
              <w:numPr>
                <w:ilvl w:val="0"/>
                <w:numId w:val="0"/>
              </w:numPr>
              <w:ind w:left="34"/>
              <w:jc w:val="center"/>
            </w:pPr>
            <w:r>
              <w:t>Pour besoins additionnels après cette date, veuillez communiquer avec Mme Carole Desjardins au 450-436-8622 # 70528</w:t>
            </w:r>
          </w:p>
        </w:tc>
      </w:tr>
      <w:tr w:rsidR="00091F6A" w:rsidRPr="00F11D07" w14:paraId="2B8DA584" w14:textId="77777777" w:rsidTr="00091F6A">
        <w:trPr>
          <w:trHeight w:hRule="exact" w:val="1066"/>
        </w:trPr>
        <w:tc>
          <w:tcPr>
            <w:tcW w:w="5000" w:type="pct"/>
            <w:gridSpan w:val="4"/>
            <w:vAlign w:val="center"/>
          </w:tcPr>
          <w:p w14:paraId="7A8517B1" w14:textId="0B52B453" w:rsidR="00091F6A" w:rsidRDefault="00091F6A" w:rsidP="00091F6A">
            <w:pPr>
              <w:pStyle w:val="Tableaupuce"/>
              <w:numPr>
                <w:ilvl w:val="0"/>
                <w:numId w:val="0"/>
              </w:numPr>
              <w:ind w:left="34"/>
              <w:jc w:val="center"/>
            </w:pPr>
            <w:r>
              <w:t>Veuillez retourner les vaccins excédentaires dès la fin de la vaccination en respectant la chaîne de froid et joindre le bon de retour de vaccins dûment rempli.</w:t>
            </w:r>
          </w:p>
          <w:p w14:paraId="4935AF29" w14:textId="6C5E26C5" w:rsidR="00091F6A" w:rsidRDefault="00091F6A" w:rsidP="00091F6A">
            <w:pPr>
              <w:pStyle w:val="Tableaupuce"/>
              <w:numPr>
                <w:ilvl w:val="0"/>
                <w:numId w:val="0"/>
              </w:numPr>
              <w:ind w:left="34"/>
              <w:jc w:val="center"/>
            </w:pPr>
            <w:r>
              <w:t xml:space="preserve">Contacter Mme Desjardins pour </w:t>
            </w:r>
            <w:r w:rsidR="00835A2F">
              <w:t>organisation du retour.</w:t>
            </w:r>
          </w:p>
        </w:tc>
      </w:tr>
    </w:tbl>
    <w:p w14:paraId="07C4B975" w14:textId="0913431E" w:rsidR="00CC2934" w:rsidRPr="008B16C8" w:rsidRDefault="00CC2934" w:rsidP="00091F6A">
      <w:pPr>
        <w:pStyle w:val="TexteCISSS"/>
        <w:rPr>
          <w:sz w:val="20"/>
          <w:szCs w:val="20"/>
        </w:rPr>
      </w:pPr>
    </w:p>
    <w:sectPr w:rsidR="00CC2934" w:rsidRPr="008B16C8" w:rsidSect="00161C0B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567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9B4A" w14:textId="77777777" w:rsidR="00744B57" w:rsidRDefault="00744B57" w:rsidP="0095588B">
      <w:pPr>
        <w:spacing w:after="0" w:line="240" w:lineRule="auto"/>
      </w:pPr>
      <w:r>
        <w:separator/>
      </w:r>
    </w:p>
  </w:endnote>
  <w:endnote w:type="continuationSeparator" w:id="0">
    <w:p w14:paraId="3B27E83F" w14:textId="77777777" w:rsidR="00744B57" w:rsidRDefault="00744B57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24AF" w14:textId="37CEFFC7" w:rsidR="00AC4F4B" w:rsidRDefault="00AC4F4B" w:rsidP="00750836">
    <w:pPr>
      <w:pStyle w:val="En-tte"/>
      <w:rPr>
        <w:rFonts w:ascii="Arial" w:hAnsi="Arial" w:cs="Arial"/>
        <w:sz w:val="18"/>
        <w:szCs w:val="18"/>
      </w:rPr>
    </w:pPr>
    <w:r w:rsidRPr="00750836">
      <w:rPr>
        <w:rFonts w:ascii="Arial" w:hAnsi="Arial" w:cs="Arial"/>
        <w:b/>
        <w:color w:val="F15A22" w:themeColor="accent6"/>
        <w:sz w:val="24"/>
      </w:rPr>
      <w:t>Copier le bas de page de la page 1</w:t>
    </w:r>
    <w:r>
      <w:rPr>
        <w:rFonts w:ascii="Arial" w:hAnsi="Arial" w:cs="Arial"/>
        <w:b/>
        <w:color w:val="F15A22" w:themeColor="accent6"/>
        <w:sz w:val="20"/>
      </w:rPr>
      <w:tab/>
    </w:r>
  </w:p>
  <w:p w14:paraId="6E5B9EE9" w14:textId="229337F3" w:rsidR="00AC4F4B" w:rsidRPr="00980B24" w:rsidRDefault="00AC4F4B" w:rsidP="00980B24">
    <w:pPr>
      <w:pStyle w:val="En-tte"/>
      <w:tabs>
        <w:tab w:val="clear" w:pos="4320"/>
        <w:tab w:val="clear" w:pos="8640"/>
        <w:tab w:val="right" w:pos="10773"/>
      </w:tabs>
      <w:rPr>
        <w:rFonts w:ascii="Arial" w:hAnsi="Arial" w:cs="Arial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© CISSS des Laurentides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/>
        <w:color w:val="F15A22" w:themeColor="accent6"/>
        <w:sz w:val="20"/>
      </w:rPr>
      <w:tab/>
    </w:r>
    <w:r w:rsidRPr="00C306C5">
      <w:rPr>
        <w:rFonts w:ascii="Arial" w:hAnsi="Arial" w:cs="Arial"/>
        <w:sz w:val="18"/>
        <w:szCs w:val="18"/>
      </w:rPr>
      <w:t>(20XX-XX)</w:t>
    </w:r>
  </w:p>
  <w:p w14:paraId="4BEC375F" w14:textId="621411D0" w:rsidR="00AC4F4B" w:rsidRPr="00C306C5" w:rsidRDefault="00AC4F4B" w:rsidP="00C306C5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Réf</w:t>
    </w:r>
    <w:r>
      <w:rPr>
        <w:rFonts w:ascii="Arial" w:hAnsi="Arial" w:cs="Arial"/>
        <w:sz w:val="18"/>
        <w:szCs w:val="18"/>
      </w:rPr>
      <w:t>.</w:t>
    </w:r>
    <w:r w:rsidRPr="00C306C5">
      <w:rPr>
        <w:rFonts w:ascii="Arial" w:hAnsi="Arial" w:cs="Arial"/>
        <w:sz w:val="18"/>
        <w:szCs w:val="18"/>
      </w:rPr>
      <w:t xml:space="preserve"> : </w:t>
    </w:r>
    <w:r w:rsidRPr="00C306C5">
      <w:rPr>
        <w:rFonts w:ascii="Arial" w:hAnsi="Arial" w:cs="Arial"/>
        <w:color w:val="F15A22" w:themeColor="accent6"/>
        <w:sz w:val="18"/>
        <w:szCs w:val="18"/>
      </w:rPr>
      <w:t xml:space="preserve">XXXX 20XX XXXX 00X - Titre court du document </w:t>
    </w:r>
    <w:r>
      <w:rPr>
        <w:rFonts w:ascii="Arial" w:hAnsi="Arial" w:cs="Arial"/>
        <w:color w:val="F15A22" w:themeColor="accent6"/>
        <w:sz w:val="18"/>
        <w:szCs w:val="18"/>
      </w:rPr>
      <w:tab/>
    </w:r>
    <w:r w:rsidRPr="00C306C5">
      <w:rPr>
        <w:rFonts w:ascii="Arial" w:hAnsi="Arial" w:cs="Arial"/>
        <w:sz w:val="18"/>
        <w:szCs w:val="18"/>
        <w:lang w:val="fr-FR"/>
      </w:rPr>
      <w:t>Page</w:t>
    </w:r>
    <w:r w:rsidRPr="0095588B">
      <w:rPr>
        <w:rFonts w:ascii="Arial" w:hAnsi="Arial" w:cs="Arial"/>
        <w:sz w:val="18"/>
        <w:szCs w:val="18"/>
        <w:lang w:val="fr-FR"/>
      </w:rPr>
      <w:t xml:space="preserve">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F101D8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944569">
      <w:rPr>
        <w:rFonts w:ascii="Arial" w:hAnsi="Arial" w:cs="Arial"/>
        <w:b/>
        <w:bCs/>
        <w:noProof/>
        <w:sz w:val="18"/>
        <w:szCs w:val="18"/>
      </w:rPr>
      <w:t>1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  <w:p w14:paraId="4015128D" w14:textId="77777777" w:rsidR="00AC4F4B" w:rsidRPr="00AC0E82" w:rsidRDefault="00AC4F4B" w:rsidP="00C306C5">
    <w:pPr>
      <w:pStyle w:val="Pieddepage"/>
      <w:pBdr>
        <w:bottom w:val="single" w:sz="18" w:space="1" w:color="0E4E7B" w:themeColor="accent1"/>
      </w:pBdr>
      <w:tabs>
        <w:tab w:val="clear" w:pos="4320"/>
        <w:tab w:val="clear" w:pos="8640"/>
        <w:tab w:val="center" w:pos="4962"/>
        <w:tab w:val="right" w:pos="10065"/>
      </w:tabs>
      <w:spacing w:after="60"/>
      <w:rPr>
        <w:rFonts w:ascii="Arial" w:hAnsi="Arial" w:cs="Arial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88A2" w14:textId="77777777" w:rsidR="00AC4F4B" w:rsidRPr="00294E03" w:rsidRDefault="00AC4F4B" w:rsidP="00C306C5">
    <w:pPr>
      <w:pStyle w:val="Pieddepage"/>
      <w:tabs>
        <w:tab w:val="clear" w:pos="4320"/>
        <w:tab w:val="clear" w:pos="8640"/>
        <w:tab w:val="right" w:pos="10773"/>
      </w:tabs>
      <w:jc w:val="center"/>
      <w:rPr>
        <w:rFonts w:ascii="Arial" w:hAnsi="Arial" w:cs="Arial"/>
        <w:b/>
        <w:noProof/>
        <w:sz w:val="12"/>
        <w:szCs w:val="12"/>
      </w:rPr>
    </w:pPr>
  </w:p>
  <w:p w14:paraId="014F7909" w14:textId="77777777" w:rsidR="00AC4F4B" w:rsidRPr="00C22822" w:rsidRDefault="00AC4F4B" w:rsidP="00C306C5">
    <w:pPr>
      <w:pStyle w:val="Pieddepage"/>
      <w:tabs>
        <w:tab w:val="clear" w:pos="4320"/>
        <w:tab w:val="clear" w:pos="8640"/>
        <w:tab w:val="right" w:pos="10773"/>
      </w:tabs>
      <w:jc w:val="center"/>
      <w:rPr>
        <w:rFonts w:ascii="Arial" w:hAnsi="Arial" w:cs="Arial"/>
        <w:b/>
        <w:noProof/>
        <w:sz w:val="16"/>
        <w:szCs w:val="16"/>
      </w:rPr>
    </w:pPr>
  </w:p>
  <w:p w14:paraId="60E2FB00" w14:textId="0B2C3224" w:rsidR="00AC4F4B" w:rsidRPr="00C306C5" w:rsidRDefault="00AC4F4B" w:rsidP="00C306C5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© CISSS des Laurentides</w:t>
    </w:r>
    <w:r w:rsidR="00563BE3">
      <w:rPr>
        <w:rFonts w:ascii="Arial" w:hAnsi="Arial" w:cs="Arial"/>
        <w:sz w:val="18"/>
        <w:szCs w:val="18"/>
      </w:rPr>
      <w:t>, 28 septembre 2021</w:t>
    </w:r>
    <w:r w:rsidRPr="00C306C5">
      <w:rPr>
        <w:rFonts w:ascii="Arial" w:hAnsi="Arial" w:cs="Arial"/>
        <w:sz w:val="18"/>
        <w:szCs w:val="18"/>
      </w:rPr>
      <w:tab/>
    </w:r>
    <w:r w:rsidR="00990C0B">
      <w:rPr>
        <w:rFonts w:ascii="Arial" w:hAnsi="Arial" w:cs="Arial"/>
        <w:sz w:val="18"/>
        <w:szCs w:val="18"/>
      </w:rPr>
      <w:tab/>
    </w:r>
    <w:r w:rsidR="00990C0B">
      <w:rPr>
        <w:rFonts w:ascii="Arial" w:hAnsi="Arial" w:cs="Arial"/>
        <w:sz w:val="18"/>
        <w:szCs w:val="18"/>
      </w:rPr>
      <w:tab/>
    </w:r>
    <w:r w:rsidR="00990C0B">
      <w:rPr>
        <w:rFonts w:ascii="Arial" w:hAnsi="Arial" w:cs="Arial"/>
        <w:sz w:val="18"/>
        <w:szCs w:val="18"/>
      </w:rPr>
      <w:tab/>
    </w:r>
  </w:p>
  <w:p w14:paraId="7EC419B2" w14:textId="1C78F2B2" w:rsidR="00AC4F4B" w:rsidRPr="00C306C5" w:rsidRDefault="00563BE3" w:rsidP="00C306C5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sz w:val="18"/>
        <w:szCs w:val="18"/>
      </w:rPr>
      <w:t>Document p</w:t>
    </w:r>
    <w:r w:rsidR="00990C0B">
      <w:rPr>
        <w:rFonts w:ascii="Arial" w:hAnsi="Arial" w:cs="Arial"/>
        <w:sz w:val="18"/>
        <w:szCs w:val="18"/>
      </w:rPr>
      <w:t xml:space="preserve">réparé par </w:t>
    </w:r>
    <w:r>
      <w:rPr>
        <w:rFonts w:ascii="Arial" w:hAnsi="Arial" w:cs="Arial"/>
        <w:sz w:val="18"/>
        <w:szCs w:val="18"/>
      </w:rPr>
      <w:t>la direction de santé publique</w:t>
    </w:r>
    <w:r w:rsidR="00AC4F4B">
      <w:rPr>
        <w:rFonts w:ascii="Arial" w:hAnsi="Arial" w:cs="Arial"/>
        <w:color w:val="F15A22" w:themeColor="accent6"/>
        <w:sz w:val="18"/>
        <w:szCs w:val="18"/>
      </w:rPr>
      <w:tab/>
    </w:r>
    <w:r w:rsidR="00AC4F4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AC4F4B" w:rsidRPr="00C306C5">
      <w:rPr>
        <w:rFonts w:ascii="Arial" w:hAnsi="Arial" w:cs="Arial"/>
        <w:sz w:val="18"/>
        <w:szCs w:val="18"/>
        <w:lang w:val="fr-FR"/>
      </w:rPr>
      <w:t>Page</w:t>
    </w:r>
    <w:r w:rsidR="00AC4F4B" w:rsidRPr="0095588B">
      <w:rPr>
        <w:rFonts w:ascii="Arial" w:hAnsi="Arial" w:cs="Arial"/>
        <w:sz w:val="18"/>
        <w:szCs w:val="18"/>
        <w:lang w:val="fr-FR"/>
      </w:rPr>
      <w:t xml:space="preserve"> </w:t>
    </w:r>
    <w:r w:rsidR="00AC4F4B" w:rsidRPr="0095588B">
      <w:rPr>
        <w:rFonts w:ascii="Arial" w:hAnsi="Arial" w:cs="Arial"/>
        <w:b/>
        <w:bCs/>
        <w:sz w:val="18"/>
        <w:szCs w:val="18"/>
      </w:rPr>
      <w:fldChar w:fldCharType="begin"/>
    </w:r>
    <w:r w:rsidR="00AC4F4B" w:rsidRPr="0095588B">
      <w:rPr>
        <w:rFonts w:ascii="Arial" w:hAnsi="Arial" w:cs="Arial"/>
        <w:b/>
        <w:bCs/>
        <w:sz w:val="18"/>
        <w:szCs w:val="18"/>
      </w:rPr>
      <w:instrText>PAGE</w:instrText>
    </w:r>
    <w:r w:rsidR="00AC4F4B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A013B6">
      <w:rPr>
        <w:rFonts w:ascii="Arial" w:hAnsi="Arial" w:cs="Arial"/>
        <w:b/>
        <w:bCs/>
        <w:noProof/>
        <w:sz w:val="18"/>
        <w:szCs w:val="18"/>
      </w:rPr>
      <w:t>1</w:t>
    </w:r>
    <w:r w:rsidR="00AC4F4B" w:rsidRPr="0095588B">
      <w:rPr>
        <w:rFonts w:ascii="Arial" w:hAnsi="Arial" w:cs="Arial"/>
        <w:b/>
        <w:bCs/>
        <w:sz w:val="18"/>
        <w:szCs w:val="18"/>
      </w:rPr>
      <w:fldChar w:fldCharType="end"/>
    </w:r>
    <w:r w:rsidR="00AC4F4B" w:rsidRPr="0095588B">
      <w:rPr>
        <w:rFonts w:ascii="Arial" w:hAnsi="Arial" w:cs="Arial"/>
        <w:sz w:val="18"/>
        <w:szCs w:val="18"/>
        <w:lang w:val="fr-FR"/>
      </w:rPr>
      <w:t xml:space="preserve"> de </w:t>
    </w:r>
    <w:r w:rsidR="00AC4F4B" w:rsidRPr="0095588B">
      <w:rPr>
        <w:rFonts w:ascii="Arial" w:hAnsi="Arial" w:cs="Arial"/>
        <w:b/>
        <w:bCs/>
        <w:sz w:val="18"/>
        <w:szCs w:val="18"/>
      </w:rPr>
      <w:fldChar w:fldCharType="begin"/>
    </w:r>
    <w:r w:rsidR="00AC4F4B" w:rsidRPr="0095588B">
      <w:rPr>
        <w:rFonts w:ascii="Arial" w:hAnsi="Arial" w:cs="Arial"/>
        <w:b/>
        <w:bCs/>
        <w:sz w:val="18"/>
        <w:szCs w:val="18"/>
      </w:rPr>
      <w:instrText>NUMPAGES</w:instrText>
    </w:r>
    <w:r w:rsidR="00AC4F4B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A013B6">
      <w:rPr>
        <w:rFonts w:ascii="Arial" w:hAnsi="Arial" w:cs="Arial"/>
        <w:b/>
        <w:bCs/>
        <w:noProof/>
        <w:sz w:val="18"/>
        <w:szCs w:val="18"/>
      </w:rPr>
      <w:t>1</w:t>
    </w:r>
    <w:r w:rsidR="00AC4F4B" w:rsidRPr="0095588B">
      <w:rPr>
        <w:rFonts w:ascii="Arial" w:hAnsi="Arial" w:cs="Arial"/>
        <w:b/>
        <w:bCs/>
        <w:sz w:val="18"/>
        <w:szCs w:val="18"/>
      </w:rPr>
      <w:fldChar w:fldCharType="end"/>
    </w:r>
  </w:p>
  <w:p w14:paraId="441AC025" w14:textId="77777777" w:rsidR="00AC4F4B" w:rsidRPr="00AC0E82" w:rsidRDefault="00AC4F4B" w:rsidP="00C306C5">
    <w:pPr>
      <w:pStyle w:val="Pieddepage"/>
      <w:pBdr>
        <w:bottom w:val="single" w:sz="18" w:space="1" w:color="0E4E7B" w:themeColor="accent1"/>
      </w:pBdr>
      <w:tabs>
        <w:tab w:val="clear" w:pos="4320"/>
        <w:tab w:val="clear" w:pos="8640"/>
        <w:tab w:val="center" w:pos="4962"/>
        <w:tab w:val="right" w:pos="10065"/>
      </w:tabs>
      <w:spacing w:after="60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8563" w14:textId="77777777" w:rsidR="00744B57" w:rsidRDefault="00744B57" w:rsidP="0095588B">
      <w:pPr>
        <w:spacing w:after="0" w:line="240" w:lineRule="auto"/>
      </w:pPr>
      <w:r>
        <w:separator/>
      </w:r>
    </w:p>
  </w:footnote>
  <w:footnote w:type="continuationSeparator" w:id="0">
    <w:p w14:paraId="6DD0FC17" w14:textId="77777777" w:rsidR="00744B57" w:rsidRDefault="00744B57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93C" w14:textId="3BC38D5A" w:rsidR="00AC4F4B" w:rsidRPr="00C306C5" w:rsidRDefault="00AC4F4B" w:rsidP="00C306C5">
    <w:pPr>
      <w:pStyle w:val="En-tte"/>
      <w:spacing w:before="240"/>
      <w:jc w:val="right"/>
      <w:rPr>
        <w:noProof/>
        <w:color w:val="0E4E7B" w:themeColor="accent1"/>
        <w:sz w:val="20"/>
        <w:szCs w:val="20"/>
        <w:lang w:eastAsia="fr-CA"/>
      </w:rPr>
    </w:pPr>
    <w:r w:rsidRPr="0014735C">
      <w:rPr>
        <w:rFonts w:ascii="Arial" w:hAnsi="Arial" w:cs="Arial"/>
        <w:b/>
        <w:color w:val="0E4E7B" w:themeColor="accent1"/>
        <w:sz w:val="28"/>
      </w:rPr>
      <w:t>Titre de l’aide-mémoire</w:t>
    </w:r>
    <w:r>
      <w:rPr>
        <w:rFonts w:ascii="Arial" w:hAnsi="Arial" w:cs="Arial"/>
        <w:b/>
        <w:color w:val="0E4E7B" w:themeColor="accent1"/>
        <w:sz w:val="28"/>
      </w:rPr>
      <w:t xml:space="preserve"> </w:t>
    </w:r>
    <w:r w:rsidRPr="00750836">
      <w:rPr>
        <w:rFonts w:ascii="Arial" w:hAnsi="Arial" w:cs="Arial"/>
        <w:b/>
        <w:color w:val="F15A22" w:themeColor="accent6"/>
        <w:sz w:val="28"/>
      </w:rPr>
      <w:t>Écrire à nouveau le titre de la page 1</w:t>
    </w:r>
  </w:p>
  <w:p w14:paraId="1463D88C" w14:textId="77777777" w:rsidR="00AC4F4B" w:rsidRPr="006D57CC" w:rsidRDefault="00AC4F4B" w:rsidP="00C306C5">
    <w:pPr>
      <w:pStyle w:val="En-tte"/>
      <w:pBdr>
        <w:bottom w:val="single" w:sz="18" w:space="1" w:color="0E4E7B" w:themeColor="accent1"/>
      </w:pBdr>
      <w:rPr>
        <w:rFonts w:ascii="Arial" w:hAnsi="Arial" w:cs="Arial"/>
      </w:rPr>
    </w:pPr>
  </w:p>
  <w:p w14:paraId="55772F2D" w14:textId="77777777" w:rsidR="00AC4F4B" w:rsidRPr="005E7B82" w:rsidRDefault="00AC4F4B" w:rsidP="00C306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E033" w14:textId="694599A7" w:rsidR="00FC711A" w:rsidRPr="000B2681" w:rsidRDefault="00AC4F4B" w:rsidP="00C306C5">
    <w:pPr>
      <w:pStyle w:val="En-tte"/>
      <w:spacing w:before="240"/>
      <w:jc w:val="right"/>
      <w:rPr>
        <w:rFonts w:ascii="Arial" w:hAnsi="Arial" w:cs="Arial"/>
        <w:b/>
        <w:color w:val="17A7A5" w:themeColor="accent3"/>
        <w:sz w:val="28"/>
      </w:rPr>
    </w:pPr>
    <w:r w:rsidRPr="000B2681">
      <w:rPr>
        <w:rFonts w:ascii="Arial" w:hAnsi="Arial" w:cs="Arial"/>
        <w:b/>
        <w:color w:val="17A7A5" w:themeColor="accent3"/>
        <w:sz w:val="28"/>
      </w:rPr>
      <w:t xml:space="preserve">Calendrier des commandes et livraisons de vaccins </w:t>
    </w:r>
    <w:r w:rsidR="007450C4">
      <w:rPr>
        <w:rFonts w:ascii="Arial" w:hAnsi="Arial" w:cs="Arial"/>
        <w:b/>
        <w:color w:val="17A7A5" w:themeColor="accent3"/>
        <w:sz w:val="28"/>
      </w:rPr>
      <w:t>CHSLD</w:t>
    </w:r>
    <w:r w:rsidR="00305FB0">
      <w:rPr>
        <w:rFonts w:ascii="Arial" w:hAnsi="Arial" w:cs="Arial"/>
        <w:b/>
        <w:color w:val="17A7A5" w:themeColor="accent3"/>
        <w:sz w:val="28"/>
      </w:rPr>
      <w:t xml:space="preserve"> </w:t>
    </w:r>
    <w:r w:rsidR="00FC711A" w:rsidRPr="000B2681">
      <w:rPr>
        <w:rFonts w:ascii="Arial" w:hAnsi="Arial" w:cs="Arial"/>
        <w:b/>
        <w:color w:val="17A7A5" w:themeColor="accent3"/>
        <w:sz w:val="28"/>
      </w:rPr>
      <w:t>R15</w:t>
    </w:r>
  </w:p>
  <w:p w14:paraId="1A651F11" w14:textId="41FBFFE4" w:rsidR="00AC4F4B" w:rsidRPr="000B2681" w:rsidRDefault="00AC4F4B" w:rsidP="00C306C5">
    <w:pPr>
      <w:pStyle w:val="En-tte"/>
      <w:spacing w:before="240"/>
      <w:jc w:val="right"/>
      <w:rPr>
        <w:rFonts w:ascii="Arial" w:hAnsi="Arial" w:cs="Arial"/>
        <w:b/>
        <w:color w:val="17A7A5" w:themeColor="accent3"/>
        <w:sz w:val="28"/>
      </w:rPr>
    </w:pPr>
    <w:r w:rsidRPr="000B2681">
      <w:rPr>
        <w:rFonts w:ascii="Arial" w:hAnsi="Arial" w:cs="Arial"/>
        <w:noProof/>
        <w:color w:val="17A7A5" w:themeColor="accent3"/>
        <w:lang w:eastAsia="fr-CA"/>
      </w:rPr>
      <w:drawing>
        <wp:anchor distT="0" distB="0" distL="114300" distR="114300" simplePos="0" relativeHeight="251657728" behindDoc="0" locked="0" layoutInCell="1" allowOverlap="1" wp14:anchorId="0D965CB6" wp14:editId="55A4FB62">
          <wp:simplePos x="0" y="0"/>
          <wp:positionH relativeFrom="column">
            <wp:posOffset>-153256</wp:posOffset>
          </wp:positionH>
          <wp:positionV relativeFrom="paragraph">
            <wp:posOffset>-190997</wp:posOffset>
          </wp:positionV>
          <wp:extent cx="1374775" cy="640715"/>
          <wp:effectExtent l="0" t="0" r="0" b="698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40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FE9">
      <w:rPr>
        <w:rFonts w:ascii="Arial" w:hAnsi="Arial" w:cs="Arial"/>
        <w:b/>
        <w:color w:val="17A7A5" w:themeColor="accent3"/>
        <w:sz w:val="28"/>
      </w:rPr>
      <w:t xml:space="preserve">Octobre </w:t>
    </w:r>
    <w:r w:rsidR="001D1E86">
      <w:rPr>
        <w:rFonts w:ascii="Arial" w:hAnsi="Arial" w:cs="Arial"/>
        <w:b/>
        <w:color w:val="17A7A5" w:themeColor="accent3"/>
        <w:sz w:val="28"/>
      </w:rPr>
      <w:t>à décembre 2021</w:t>
    </w:r>
  </w:p>
  <w:p w14:paraId="0098BFDB" w14:textId="77777777" w:rsidR="00B13961" w:rsidRPr="00C306C5" w:rsidRDefault="00B13961" w:rsidP="00C306C5">
    <w:pPr>
      <w:pStyle w:val="En-tte"/>
      <w:spacing w:before="240"/>
      <w:jc w:val="right"/>
      <w:rPr>
        <w:noProof/>
        <w:color w:val="0E4E7B" w:themeColor="accent1"/>
        <w:sz w:val="20"/>
        <w:szCs w:val="20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F1C"/>
    <w:multiLevelType w:val="multilevel"/>
    <w:tmpl w:val="99F0023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6530"/>
    <w:multiLevelType w:val="hybridMultilevel"/>
    <w:tmpl w:val="AFCEFC90"/>
    <w:lvl w:ilvl="0" w:tplc="D0FAB4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787A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422F44"/>
    <w:multiLevelType w:val="multilevel"/>
    <w:tmpl w:val="727C766C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496E"/>
    <w:multiLevelType w:val="hybridMultilevel"/>
    <w:tmpl w:val="7F30C0F4"/>
    <w:lvl w:ilvl="0" w:tplc="FA2ACCDE">
      <w:start w:val="1"/>
      <w:numFmt w:val="bullet"/>
      <w:pStyle w:val="Pucetir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8B"/>
    <w:rsid w:val="00003DE5"/>
    <w:rsid w:val="00006B79"/>
    <w:rsid w:val="00011D70"/>
    <w:rsid w:val="0002264B"/>
    <w:rsid w:val="00026501"/>
    <w:rsid w:val="00036D89"/>
    <w:rsid w:val="000400FB"/>
    <w:rsid w:val="000407AB"/>
    <w:rsid w:val="00046E4A"/>
    <w:rsid w:val="0005181C"/>
    <w:rsid w:val="00060321"/>
    <w:rsid w:val="00073649"/>
    <w:rsid w:val="0007640A"/>
    <w:rsid w:val="00082342"/>
    <w:rsid w:val="00091F6A"/>
    <w:rsid w:val="000B2681"/>
    <w:rsid w:val="000E3C2B"/>
    <w:rsid w:val="000E4BAA"/>
    <w:rsid w:val="001228AA"/>
    <w:rsid w:val="0014735C"/>
    <w:rsid w:val="00161C0B"/>
    <w:rsid w:val="00186EA2"/>
    <w:rsid w:val="001922B1"/>
    <w:rsid w:val="001B2DAF"/>
    <w:rsid w:val="001B58E7"/>
    <w:rsid w:val="001D1E86"/>
    <w:rsid w:val="001E25F1"/>
    <w:rsid w:val="001E282C"/>
    <w:rsid w:val="001E339B"/>
    <w:rsid w:val="001F118C"/>
    <w:rsid w:val="00205B65"/>
    <w:rsid w:val="002376DF"/>
    <w:rsid w:val="00237702"/>
    <w:rsid w:val="00237E85"/>
    <w:rsid w:val="00253022"/>
    <w:rsid w:val="0025507D"/>
    <w:rsid w:val="00294E03"/>
    <w:rsid w:val="002B0C37"/>
    <w:rsid w:val="002C7AFC"/>
    <w:rsid w:val="002D72A0"/>
    <w:rsid w:val="002F6ADC"/>
    <w:rsid w:val="0030119A"/>
    <w:rsid w:val="00305FB0"/>
    <w:rsid w:val="003217FF"/>
    <w:rsid w:val="003317B9"/>
    <w:rsid w:val="003448A4"/>
    <w:rsid w:val="00352F4F"/>
    <w:rsid w:val="00373FFE"/>
    <w:rsid w:val="00375988"/>
    <w:rsid w:val="00391907"/>
    <w:rsid w:val="003C247E"/>
    <w:rsid w:val="003D10C5"/>
    <w:rsid w:val="003E63DE"/>
    <w:rsid w:val="003F0D33"/>
    <w:rsid w:val="003F3794"/>
    <w:rsid w:val="003F60E0"/>
    <w:rsid w:val="00422736"/>
    <w:rsid w:val="00430ABB"/>
    <w:rsid w:val="004315DF"/>
    <w:rsid w:val="00445D21"/>
    <w:rsid w:val="0044686D"/>
    <w:rsid w:val="00464743"/>
    <w:rsid w:val="004833F0"/>
    <w:rsid w:val="004A7CB7"/>
    <w:rsid w:val="004D5967"/>
    <w:rsid w:val="004D5AC1"/>
    <w:rsid w:val="004E4125"/>
    <w:rsid w:val="004F5B1D"/>
    <w:rsid w:val="005379BA"/>
    <w:rsid w:val="005564C9"/>
    <w:rsid w:val="00563BE3"/>
    <w:rsid w:val="00573775"/>
    <w:rsid w:val="00582EF8"/>
    <w:rsid w:val="005B3969"/>
    <w:rsid w:val="005E7B82"/>
    <w:rsid w:val="00613BC9"/>
    <w:rsid w:val="00614BFD"/>
    <w:rsid w:val="00635087"/>
    <w:rsid w:val="00646EB0"/>
    <w:rsid w:val="00680519"/>
    <w:rsid w:val="00695EC3"/>
    <w:rsid w:val="006A3AB4"/>
    <w:rsid w:val="006B0DC8"/>
    <w:rsid w:val="006B2D75"/>
    <w:rsid w:val="006D57CC"/>
    <w:rsid w:val="006D5EEA"/>
    <w:rsid w:val="006F3ADD"/>
    <w:rsid w:val="00721460"/>
    <w:rsid w:val="007242C4"/>
    <w:rsid w:val="00744B57"/>
    <w:rsid w:val="007450C4"/>
    <w:rsid w:val="00750836"/>
    <w:rsid w:val="00762378"/>
    <w:rsid w:val="0077085D"/>
    <w:rsid w:val="00780FFC"/>
    <w:rsid w:val="00787647"/>
    <w:rsid w:val="007A11B7"/>
    <w:rsid w:val="007B26B3"/>
    <w:rsid w:val="007E08ED"/>
    <w:rsid w:val="007E4372"/>
    <w:rsid w:val="0080043E"/>
    <w:rsid w:val="008015D4"/>
    <w:rsid w:val="00806D14"/>
    <w:rsid w:val="00835A2F"/>
    <w:rsid w:val="00840711"/>
    <w:rsid w:val="00840C34"/>
    <w:rsid w:val="00884492"/>
    <w:rsid w:val="00885C2E"/>
    <w:rsid w:val="008B16C8"/>
    <w:rsid w:val="008D21D1"/>
    <w:rsid w:val="008D40A7"/>
    <w:rsid w:val="0092130F"/>
    <w:rsid w:val="00932951"/>
    <w:rsid w:val="00944569"/>
    <w:rsid w:val="0095588B"/>
    <w:rsid w:val="00962C97"/>
    <w:rsid w:val="00980B24"/>
    <w:rsid w:val="00990C0B"/>
    <w:rsid w:val="00996F90"/>
    <w:rsid w:val="00997CB1"/>
    <w:rsid w:val="009A2350"/>
    <w:rsid w:val="009D12D7"/>
    <w:rsid w:val="009D7E16"/>
    <w:rsid w:val="009E5BE7"/>
    <w:rsid w:val="009E654C"/>
    <w:rsid w:val="009F0D6B"/>
    <w:rsid w:val="00A013B6"/>
    <w:rsid w:val="00A04434"/>
    <w:rsid w:val="00A33727"/>
    <w:rsid w:val="00A524D7"/>
    <w:rsid w:val="00A749E3"/>
    <w:rsid w:val="00A838F3"/>
    <w:rsid w:val="00A8456D"/>
    <w:rsid w:val="00AA2507"/>
    <w:rsid w:val="00AB7EBE"/>
    <w:rsid w:val="00AC0E82"/>
    <w:rsid w:val="00AC4F4B"/>
    <w:rsid w:val="00AD173F"/>
    <w:rsid w:val="00AE0991"/>
    <w:rsid w:val="00AE513C"/>
    <w:rsid w:val="00AF7D05"/>
    <w:rsid w:val="00B044DC"/>
    <w:rsid w:val="00B13961"/>
    <w:rsid w:val="00B26EF0"/>
    <w:rsid w:val="00B36DE3"/>
    <w:rsid w:val="00B5092D"/>
    <w:rsid w:val="00B62471"/>
    <w:rsid w:val="00B95CD1"/>
    <w:rsid w:val="00BA5715"/>
    <w:rsid w:val="00BF2790"/>
    <w:rsid w:val="00BF5D59"/>
    <w:rsid w:val="00BF6FE9"/>
    <w:rsid w:val="00C078FC"/>
    <w:rsid w:val="00C22822"/>
    <w:rsid w:val="00C306C5"/>
    <w:rsid w:val="00C4299B"/>
    <w:rsid w:val="00C42A6E"/>
    <w:rsid w:val="00C60424"/>
    <w:rsid w:val="00C74021"/>
    <w:rsid w:val="00C767D6"/>
    <w:rsid w:val="00CC2934"/>
    <w:rsid w:val="00CD1470"/>
    <w:rsid w:val="00CF387A"/>
    <w:rsid w:val="00CF60FB"/>
    <w:rsid w:val="00D03D9B"/>
    <w:rsid w:val="00D23430"/>
    <w:rsid w:val="00D25803"/>
    <w:rsid w:val="00D274D6"/>
    <w:rsid w:val="00D30EAD"/>
    <w:rsid w:val="00D40330"/>
    <w:rsid w:val="00D61038"/>
    <w:rsid w:val="00D665E5"/>
    <w:rsid w:val="00D76F8A"/>
    <w:rsid w:val="00D952C8"/>
    <w:rsid w:val="00DA26CD"/>
    <w:rsid w:val="00DA77D5"/>
    <w:rsid w:val="00DD0A8C"/>
    <w:rsid w:val="00DD2D21"/>
    <w:rsid w:val="00DD58BA"/>
    <w:rsid w:val="00DD7E2D"/>
    <w:rsid w:val="00E6142B"/>
    <w:rsid w:val="00EA10AC"/>
    <w:rsid w:val="00EA48AB"/>
    <w:rsid w:val="00EB35BF"/>
    <w:rsid w:val="00EE5AC1"/>
    <w:rsid w:val="00EF6FCB"/>
    <w:rsid w:val="00F101D8"/>
    <w:rsid w:val="00F123B1"/>
    <w:rsid w:val="00F1753C"/>
    <w:rsid w:val="00F50543"/>
    <w:rsid w:val="00F610D5"/>
    <w:rsid w:val="00F7078C"/>
    <w:rsid w:val="00F818DF"/>
    <w:rsid w:val="00F87770"/>
    <w:rsid w:val="00F87D57"/>
    <w:rsid w:val="00FB7CEB"/>
    <w:rsid w:val="00FC42A9"/>
    <w:rsid w:val="00FC711A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A55A1"/>
  <w15:docId w15:val="{00C6612D-D0ED-4E60-9614-1E7ED0F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62378"/>
  </w:style>
  <w:style w:type="paragraph" w:styleId="Titre10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0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0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82C"/>
  </w:style>
  <w:style w:type="paragraph" w:styleId="Pieddepage">
    <w:name w:val="footer"/>
    <w:basedOn w:val="Normal"/>
    <w:link w:val="Pieddepag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82C"/>
  </w:style>
  <w:style w:type="table" w:styleId="Grilledutableau">
    <w:name w:val="Table Grid"/>
    <w:basedOn w:val="TableauNormal"/>
    <w:uiPriority w:val="59"/>
    <w:rsid w:val="009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1Paragraphe">
    <w:name w:val="1Paragraphe"/>
    <w:basedOn w:val="Normal"/>
    <w:link w:val="1ParagrapheCar"/>
    <w:rsid w:val="001E282C"/>
    <w:pPr>
      <w:spacing w:before="240" w:after="240"/>
      <w:jc w:val="both"/>
    </w:pPr>
    <w:rPr>
      <w:rFonts w:ascii="Arial" w:hAnsi="Arial" w:cs="Arial"/>
    </w:rPr>
  </w:style>
  <w:style w:type="paragraph" w:customStyle="1" w:styleId="Pucecarre">
    <w:name w:val="Puce carrée"/>
    <w:basedOn w:val="1Paragraphe"/>
    <w:link w:val="PucecarreCar"/>
    <w:qFormat/>
    <w:rsid w:val="00060321"/>
    <w:pPr>
      <w:numPr>
        <w:numId w:val="1"/>
      </w:numPr>
      <w:tabs>
        <w:tab w:val="clear" w:pos="1162"/>
      </w:tabs>
      <w:spacing w:before="60" w:after="60" w:line="240" w:lineRule="auto"/>
      <w:ind w:left="1134"/>
    </w:pPr>
  </w:style>
  <w:style w:type="character" w:customStyle="1" w:styleId="1ParagrapheCar">
    <w:name w:val="1Paragraphe Car"/>
    <w:basedOn w:val="Policepardfaut"/>
    <w:link w:val="1Paragraphe"/>
    <w:rsid w:val="001E282C"/>
    <w:rPr>
      <w:rFonts w:ascii="Arial" w:hAnsi="Arial" w:cs="Arial"/>
    </w:rPr>
  </w:style>
  <w:style w:type="paragraph" w:customStyle="1" w:styleId="Paragraphe2">
    <w:name w:val="# Paragraphe 2"/>
    <w:basedOn w:val="Titre2"/>
    <w:link w:val="Paragraphe2Car"/>
    <w:qFormat/>
    <w:rsid w:val="00840C34"/>
    <w:pPr>
      <w:jc w:val="both"/>
    </w:pPr>
    <w:rPr>
      <w:b w:val="0"/>
      <w:color w:val="auto"/>
    </w:rPr>
  </w:style>
  <w:style w:type="character" w:customStyle="1" w:styleId="PucecarreCar">
    <w:name w:val="Puce carrée Car"/>
    <w:basedOn w:val="1ParagrapheCar"/>
    <w:link w:val="Pucecarre"/>
    <w:rsid w:val="00060321"/>
    <w:rPr>
      <w:rFonts w:ascii="Arial" w:hAnsi="Arial" w:cs="Arial"/>
    </w:rPr>
  </w:style>
  <w:style w:type="paragraph" w:customStyle="1" w:styleId="Titre1">
    <w:name w:val="Titre1"/>
    <w:basedOn w:val="1Paragraphe"/>
    <w:next w:val="1Paragraphe"/>
    <w:link w:val="Titre1Car0"/>
    <w:qFormat/>
    <w:rsid w:val="00C42A6E"/>
    <w:pPr>
      <w:numPr>
        <w:numId w:val="3"/>
      </w:numPr>
      <w:spacing w:before="120" w:after="120" w:line="240" w:lineRule="auto"/>
      <w:ind w:left="567" w:hanging="567"/>
      <w:jc w:val="left"/>
    </w:pPr>
    <w:rPr>
      <w:b/>
      <w:color w:val="0E4E7B" w:themeColor="accent1"/>
    </w:rPr>
  </w:style>
  <w:style w:type="paragraph" w:customStyle="1" w:styleId="Paragraphe3">
    <w:name w:val="# Paragraphe 3"/>
    <w:basedOn w:val="Titre3"/>
    <w:link w:val="Paragraphe3Car"/>
    <w:qFormat/>
    <w:rsid w:val="007242C4"/>
    <w:pPr>
      <w:jc w:val="both"/>
    </w:pPr>
    <w:rPr>
      <w:b w:val="0"/>
      <w:color w:val="auto"/>
    </w:rPr>
  </w:style>
  <w:style w:type="character" w:customStyle="1" w:styleId="Titre1Car0">
    <w:name w:val="Titre1 Car"/>
    <w:basedOn w:val="1ParagrapheCar"/>
    <w:link w:val="Titre1"/>
    <w:rsid w:val="00C42A6E"/>
    <w:rPr>
      <w:rFonts w:ascii="Arial" w:hAnsi="Arial" w:cs="Arial"/>
      <w:b/>
      <w:color w:val="0E4E7B" w:themeColor="accent1"/>
    </w:rPr>
  </w:style>
  <w:style w:type="paragraph" w:customStyle="1" w:styleId="Titre2">
    <w:name w:val="Titre2"/>
    <w:basedOn w:val="Titre1"/>
    <w:next w:val="2Paragraphe"/>
    <w:link w:val="Titre2Car0"/>
    <w:qFormat/>
    <w:rsid w:val="00391907"/>
    <w:pPr>
      <w:numPr>
        <w:ilvl w:val="1"/>
      </w:numPr>
      <w:ind w:left="851" w:hanging="851"/>
    </w:pPr>
    <w:rPr>
      <w:color w:val="0787A1" w:themeColor="accent2"/>
    </w:rPr>
  </w:style>
  <w:style w:type="paragraph" w:customStyle="1" w:styleId="Titre3">
    <w:name w:val="Titre3"/>
    <w:basedOn w:val="Titre2"/>
    <w:next w:val="3Paragraphe"/>
    <w:link w:val="Titre3Car0"/>
    <w:qFormat/>
    <w:rsid w:val="00391907"/>
    <w:pPr>
      <w:numPr>
        <w:ilvl w:val="2"/>
      </w:numPr>
      <w:ind w:left="1418" w:hanging="1418"/>
    </w:pPr>
    <w:rPr>
      <w:color w:val="17A7A5" w:themeColor="accent3"/>
    </w:rPr>
  </w:style>
  <w:style w:type="character" w:customStyle="1" w:styleId="Titre2Car0">
    <w:name w:val="Titre2 Car"/>
    <w:basedOn w:val="Titre1Car0"/>
    <w:link w:val="Titre2"/>
    <w:rsid w:val="00391907"/>
    <w:rPr>
      <w:rFonts w:ascii="Arial" w:hAnsi="Arial" w:cs="Arial"/>
      <w:b/>
      <w:color w:val="0787A1" w:themeColor="accent2"/>
    </w:rPr>
  </w:style>
  <w:style w:type="character" w:customStyle="1" w:styleId="Titre3Car0">
    <w:name w:val="Titre3 Car"/>
    <w:basedOn w:val="Titre2Car0"/>
    <w:link w:val="Titre3"/>
    <w:rsid w:val="00391907"/>
    <w:rPr>
      <w:rFonts w:ascii="Arial" w:hAnsi="Arial" w:cs="Arial"/>
      <w:b/>
      <w:color w:val="17A7A5" w:themeColor="accent3"/>
    </w:rPr>
  </w:style>
  <w:style w:type="character" w:customStyle="1" w:styleId="Paragraphe2Car">
    <w:name w:val="# Paragraphe 2 Car"/>
    <w:basedOn w:val="Titre2Car0"/>
    <w:link w:val="Paragraphe2"/>
    <w:rsid w:val="00840C34"/>
    <w:rPr>
      <w:rFonts w:ascii="Arial" w:hAnsi="Arial" w:cs="Arial"/>
      <w:b w:val="0"/>
      <w:color w:val="0E4E7B" w:themeColor="accent1"/>
    </w:rPr>
  </w:style>
  <w:style w:type="character" w:customStyle="1" w:styleId="Titre3Car">
    <w:name w:val="Titre 3 Car"/>
    <w:basedOn w:val="Policepardfaut"/>
    <w:link w:val="Titre30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ar0"/>
    <w:link w:val="Paragraphe3"/>
    <w:rsid w:val="007242C4"/>
    <w:rPr>
      <w:rFonts w:ascii="Arial" w:hAnsi="Arial" w:cs="Arial"/>
      <w:b w:val="0"/>
      <w:color w:val="17A7A5" w:themeColor="accent3"/>
    </w:rPr>
  </w:style>
  <w:style w:type="character" w:customStyle="1" w:styleId="Titre2Car">
    <w:name w:val="Titre 2 Car"/>
    <w:basedOn w:val="Policepardfaut"/>
    <w:link w:val="Titre20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0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AE513C"/>
    <w:pPr>
      <w:spacing w:after="10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AE513C"/>
    <w:pPr>
      <w:spacing w:after="100"/>
      <w:ind w:left="220"/>
    </w:pPr>
    <w:rPr>
      <w:rFonts w:ascii="Arial" w:hAnsi="Arial"/>
    </w:rPr>
  </w:style>
  <w:style w:type="character" w:styleId="Hyperlien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paragraph" w:customStyle="1" w:styleId="2Paragraphe">
    <w:name w:val="2Paragraphe"/>
    <w:basedOn w:val="1Paragraphe"/>
    <w:link w:val="2ParagrapheCar"/>
    <w:rsid w:val="00840C34"/>
    <w:pPr>
      <w:ind w:left="1418"/>
    </w:pPr>
  </w:style>
  <w:style w:type="paragraph" w:customStyle="1" w:styleId="3Paragraphe">
    <w:name w:val="3Paragraphe"/>
    <w:basedOn w:val="1Paragraphe"/>
    <w:link w:val="3ParagrapheCar"/>
    <w:rsid w:val="00036D89"/>
    <w:pPr>
      <w:ind w:left="2325"/>
    </w:pPr>
  </w:style>
  <w:style w:type="character" w:customStyle="1" w:styleId="2ParagrapheCar">
    <w:name w:val="2Paragraphe Car"/>
    <w:basedOn w:val="1ParagrapheCar"/>
    <w:link w:val="2Paragraphe"/>
    <w:rsid w:val="00840C34"/>
    <w:rPr>
      <w:rFonts w:ascii="Arial" w:hAnsi="Arial" w:cs="Arial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character" w:customStyle="1" w:styleId="3ParagrapheCar">
    <w:name w:val="3Paragraphe Car"/>
    <w:basedOn w:val="1ParagrapheCar"/>
    <w:link w:val="3Paragraphe"/>
    <w:rsid w:val="00036D89"/>
    <w:rPr>
      <w:rFonts w:ascii="Arial" w:hAnsi="Arial" w:cs="Arial"/>
    </w:rPr>
  </w:style>
  <w:style w:type="paragraph" w:customStyle="1" w:styleId="TexteCISSS">
    <w:name w:val="Texte CISSS"/>
    <w:basedOn w:val="Normal"/>
    <w:link w:val="TexteCISSSCar"/>
    <w:qFormat/>
    <w:rsid w:val="00060321"/>
    <w:pPr>
      <w:spacing w:before="120" w:after="120" w:line="240" w:lineRule="auto"/>
      <w:jc w:val="both"/>
    </w:pPr>
    <w:rPr>
      <w:rFonts w:ascii="Arial" w:hAnsi="Arial" w:cs="Arial"/>
    </w:rPr>
  </w:style>
  <w:style w:type="character" w:customStyle="1" w:styleId="TexteCISSSCar">
    <w:name w:val="Texte CISSS Car"/>
    <w:basedOn w:val="Policepardfaut"/>
    <w:link w:val="TexteCISSS"/>
    <w:rsid w:val="00060321"/>
    <w:rPr>
      <w:rFonts w:ascii="Arial" w:hAnsi="Arial" w:cs="Arial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D25803"/>
    <w:pPr>
      <w:ind w:left="567" w:hanging="567"/>
      <w:jc w:val="left"/>
    </w:pPr>
    <w:rPr>
      <w:b/>
      <w:color w:val="0E4E7B" w:themeColor="accent1"/>
    </w:rPr>
  </w:style>
  <w:style w:type="character" w:customStyle="1" w:styleId="Titre1CISSSCar">
    <w:name w:val="Titre 1 CISSS Car"/>
    <w:basedOn w:val="TexteCISSSCar"/>
    <w:link w:val="Titre1CISSS"/>
    <w:rsid w:val="00D25803"/>
    <w:rPr>
      <w:rFonts w:ascii="Arial" w:hAnsi="Arial" w:cs="Arial"/>
      <w:b/>
      <w:color w:val="0E4E7B" w:themeColor="accent1"/>
    </w:rPr>
  </w:style>
  <w:style w:type="paragraph" w:customStyle="1" w:styleId="Titre2CISSS">
    <w:name w:val="Titre 2 CISSS"/>
    <w:basedOn w:val="Titre1CISSS"/>
    <w:next w:val="TexteCISSS"/>
    <w:qFormat/>
    <w:rsid w:val="007242C4"/>
    <w:pPr>
      <w:tabs>
        <w:tab w:val="left" w:pos="851"/>
      </w:tabs>
      <w:ind w:left="851" w:hanging="851"/>
    </w:pPr>
    <w:rPr>
      <w:color w:val="0787A1" w:themeColor="accent2"/>
    </w:rPr>
  </w:style>
  <w:style w:type="paragraph" w:customStyle="1" w:styleId="Titre3CISSS">
    <w:name w:val="Titre 3 CISSS"/>
    <w:basedOn w:val="Titre2CISSS"/>
    <w:next w:val="TexteCISSS"/>
    <w:qFormat/>
    <w:rsid w:val="007242C4"/>
    <w:pPr>
      <w:tabs>
        <w:tab w:val="clear" w:pos="851"/>
        <w:tab w:val="left" w:pos="1418"/>
      </w:tabs>
      <w:ind w:left="1418" w:hanging="1418"/>
    </w:pPr>
    <w:rPr>
      <w:color w:val="17A7A5" w:themeColor="accent3"/>
    </w:rPr>
  </w:style>
  <w:style w:type="paragraph" w:customStyle="1" w:styleId="Tableaupuce">
    <w:name w:val="Tableau puce"/>
    <w:basedOn w:val="Pucecarre"/>
    <w:link w:val="TableaupuceCar"/>
    <w:qFormat/>
    <w:rsid w:val="00060321"/>
    <w:pPr>
      <w:tabs>
        <w:tab w:val="num" w:pos="1162"/>
      </w:tabs>
      <w:ind w:left="1418"/>
    </w:pPr>
  </w:style>
  <w:style w:type="character" w:customStyle="1" w:styleId="TableaupuceCar">
    <w:name w:val="Tableau puce Car"/>
    <w:basedOn w:val="PucecarreCar"/>
    <w:link w:val="Tableaupuce"/>
    <w:rsid w:val="00060321"/>
    <w:rPr>
      <w:rFonts w:ascii="Arial" w:hAnsi="Arial" w:cs="Arial"/>
    </w:rPr>
  </w:style>
  <w:style w:type="paragraph" w:customStyle="1" w:styleId="Titre4">
    <w:name w:val="Titre4"/>
    <w:basedOn w:val="Titre3"/>
    <w:link w:val="Titre4Car"/>
    <w:qFormat/>
    <w:rsid w:val="00391907"/>
    <w:pPr>
      <w:numPr>
        <w:ilvl w:val="3"/>
      </w:numPr>
      <w:ind w:left="1701" w:hanging="1701"/>
    </w:pPr>
    <w:rPr>
      <w:color w:val="7F7F7F" w:themeColor="text2"/>
    </w:rPr>
  </w:style>
  <w:style w:type="character" w:customStyle="1" w:styleId="Titre4Car">
    <w:name w:val="Titre4 Car"/>
    <w:basedOn w:val="Titre3Car0"/>
    <w:link w:val="Titre4"/>
    <w:rsid w:val="00391907"/>
    <w:rPr>
      <w:rFonts w:ascii="Arial" w:hAnsi="Arial" w:cs="Arial"/>
      <w:b/>
      <w:color w:val="7F7F7F" w:themeColor="text2"/>
    </w:rPr>
  </w:style>
  <w:style w:type="paragraph" w:customStyle="1" w:styleId="Pucetiret">
    <w:name w:val="Puce tiret"/>
    <w:basedOn w:val="Paragraphe2"/>
    <w:link w:val="PucetiretCar"/>
    <w:qFormat/>
    <w:rsid w:val="00980B24"/>
    <w:pPr>
      <w:numPr>
        <w:ilvl w:val="0"/>
        <w:numId w:val="6"/>
      </w:numPr>
      <w:tabs>
        <w:tab w:val="left" w:pos="1134"/>
      </w:tabs>
      <w:spacing w:before="60" w:after="60"/>
      <w:ind w:left="1701" w:hanging="567"/>
    </w:pPr>
    <w:rPr>
      <w:lang w:val="fr-FR"/>
    </w:rPr>
  </w:style>
  <w:style w:type="character" w:customStyle="1" w:styleId="PucetiretCar">
    <w:name w:val="Puce tiret Car"/>
    <w:basedOn w:val="Paragraphe2Car"/>
    <w:link w:val="Pucetiret"/>
    <w:rsid w:val="00980B24"/>
    <w:rPr>
      <w:rFonts w:ascii="Arial" w:hAnsi="Arial" w:cs="Arial"/>
      <w:b w:val="0"/>
      <w:color w:val="0E4E7B" w:themeColor="accent1"/>
      <w:lang w:val="fr-FR"/>
    </w:rPr>
  </w:style>
  <w:style w:type="paragraph" w:customStyle="1" w:styleId="Titre4CISSS">
    <w:name w:val="Titre 4 CISSS"/>
    <w:basedOn w:val="Titre3CISSS"/>
    <w:next w:val="TexteCISSS"/>
    <w:qFormat/>
    <w:rsid w:val="00614BFD"/>
    <w:pPr>
      <w:tabs>
        <w:tab w:val="clear" w:pos="1418"/>
      </w:tabs>
      <w:spacing w:before="240" w:after="240"/>
      <w:ind w:left="1701" w:hanging="1701"/>
    </w:pPr>
    <w:rPr>
      <w:color w:val="3F3F3F" w:themeColor="background2"/>
    </w:rPr>
  </w:style>
  <w:style w:type="paragraph" w:customStyle="1" w:styleId="1Paragraphe0">
    <w:name w:val="1 Paragraphe"/>
    <w:basedOn w:val="Normal"/>
    <w:link w:val="1ParagrapheCar0"/>
    <w:rsid w:val="00614BFD"/>
    <w:pPr>
      <w:spacing w:after="0" w:line="240" w:lineRule="auto"/>
      <w:jc w:val="both"/>
    </w:pPr>
    <w:rPr>
      <w:rFonts w:ascii="Arial" w:hAnsi="Arial" w:cs="Arial"/>
    </w:rPr>
  </w:style>
  <w:style w:type="character" w:customStyle="1" w:styleId="1ParagrapheCar0">
    <w:name w:val="1 Paragraphe Car"/>
    <w:basedOn w:val="Policepardfaut"/>
    <w:link w:val="1Paragraphe0"/>
    <w:rsid w:val="00614BF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7F7F7F"/>
      </a:dk2>
      <a:lt2>
        <a:srgbClr val="3F3F3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ec87de-764c-48ac-904b-43a4040775b8">
      <Value>36</Value>
    </TaxCatchAll>
    <Description2 xmlns="96ec87de-764c-48ac-904b-43a4040775b8" xsi:nil="true"/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09-702 Gestion documentaire</TermName>
          <TermId xmlns="http://schemas.microsoft.com/office/infopath/2007/PartnerControls">3baf8905-c36f-4b0b-98c7-580e42c97854</TermId>
        </TermInfo>
      </Terms>
    </fa31c4f9aa6744009edbff43f333efd4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" ma:contentTypeID="0x0101009FD70BF8A304AB469A2CDABA28C2EC9A1600F38046AFD8FA9D40A77644041C166864" ma:contentTypeVersion="28" ma:contentTypeDescription="" ma:contentTypeScope="" ma:versionID="a25558ad24857d2d0df16dcdae15c510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3841d9e97dac2ea8db960e3de206572f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a2f3d23-b3a6-43d8-ba2c-c487f1afcebf" ContentTypeId="0x0101009FD70BF8A304AB469A2CDABA28C2EC9A16" PreviousValue="false"/>
</file>

<file path=customXml/itemProps1.xml><?xml version="1.0" encoding="utf-8"?>
<ds:datastoreItem xmlns:ds="http://schemas.openxmlformats.org/officeDocument/2006/customXml" ds:itemID="{A72B5399-C2CB-425B-9672-79FF2B693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AA570-55FB-4CEE-BEA3-833D74F3CDB1}">
  <ds:schemaRefs>
    <ds:schemaRef ds:uri="http://schemas.microsoft.com/office/2006/metadata/properties"/>
    <ds:schemaRef ds:uri="http://schemas.microsoft.com/office/infopath/2007/PartnerControls"/>
    <ds:schemaRef ds:uri="96ec87de-764c-48ac-904b-43a4040775b8"/>
  </ds:schemaRefs>
</ds:datastoreItem>
</file>

<file path=customXml/itemProps3.xml><?xml version="1.0" encoding="utf-8"?>
<ds:datastoreItem xmlns:ds="http://schemas.openxmlformats.org/officeDocument/2006/customXml" ds:itemID="{678B8A02-EC23-45FE-BCD9-6BC2EACF3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9B092-D6F3-4D32-AC6B-C101D0D25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3919B5-968A-480B-9F55-B4C8E5B7B49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Dufour</dc:creator>
  <cp:lastModifiedBy>Caroline Boisvert (MED - Famille)</cp:lastModifiedBy>
  <cp:revision>6</cp:revision>
  <cp:lastPrinted>2021-09-28T11:46:00Z</cp:lastPrinted>
  <dcterms:created xsi:type="dcterms:W3CDTF">2021-09-28T12:10:00Z</dcterms:created>
  <dcterms:modified xsi:type="dcterms:W3CDTF">2021-09-29T03:19:00Z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0x0101009FD70BF8A304AB469A2CDABA28C2EC9A1600F38046AFD8FA9D40A77644041C166864</vt:lpwstr>
  </property>
  <property fmtid="{D5CDD505-2E9C-101B-9397-08002B2CF9AE}" pid="3" name="TaxKeyword">
    <vt:lpwstr/>
  </property>
  <property fmtid="{D5CDD505-2E9C-101B-9397-08002B2CF9AE}" pid="4" name="Plan de classification">
    <vt:lpwstr>36;#09-702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fa31c4f9aa6744009edbff43f333efd4">
    <vt:lpwstr>09-702 Gestion documentaire|3baf8905-c36f-4b0b-98c7-580e42c97854</vt:lpwstr>
  </property>
</Properties>
</file>