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C484F" w14:textId="77777777" w:rsidR="00131B8C" w:rsidRDefault="00131B8C">
      <w:pPr>
        <w:pStyle w:val="Corpsdetexte"/>
        <w:spacing w:before="3"/>
        <w:rPr>
          <w:rFonts w:ascii="Times New Roman"/>
          <w:sz w:val="16"/>
        </w:rPr>
      </w:pPr>
      <w:bookmarkStart w:id="0" w:name="_GoBack"/>
      <w:bookmarkEnd w:id="0"/>
    </w:p>
    <w:p w14:paraId="0A8C4850" w14:textId="1918C3EE" w:rsidR="00131B8C" w:rsidRDefault="00EE5FB5">
      <w:pPr>
        <w:pStyle w:val="Corpsdetexte"/>
        <w:ind w:left="109"/>
        <w:rPr>
          <w:rFonts w:ascii="Times New Roman"/>
          <w:sz w:val="20"/>
        </w:rPr>
      </w:pPr>
      <w:r>
        <w:rPr>
          <w:rFonts w:ascii="Times New Roman"/>
          <w:noProof/>
          <w:sz w:val="20"/>
          <w:lang w:val="fr-CA" w:eastAsia="fr-CA"/>
        </w:rPr>
        <mc:AlternateContent>
          <mc:Choice Requires="wps">
            <w:drawing>
              <wp:inline distT="0" distB="0" distL="0" distR="0" wp14:anchorId="0A8C487F" wp14:editId="4123E519">
                <wp:extent cx="5528945" cy="403225"/>
                <wp:effectExtent l="0" t="4445" r="0" b="190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40322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C4881" w14:textId="77777777" w:rsidR="00131B8C" w:rsidRDefault="00EE5FB5">
                            <w:pPr>
                              <w:spacing w:before="1"/>
                              <w:ind w:left="613" w:right="613"/>
                              <w:jc w:val="center"/>
                              <w:rPr>
                                <w:b/>
                                <w:sz w:val="24"/>
                              </w:rPr>
                            </w:pPr>
                            <w:r>
                              <w:rPr>
                                <w:b/>
                                <w:sz w:val="24"/>
                              </w:rPr>
                              <w:t>Fiche 11.1</w:t>
                            </w:r>
                          </w:p>
                          <w:p w14:paraId="0A8C4882" w14:textId="77777777" w:rsidR="00131B8C" w:rsidRDefault="00EE5FB5">
                            <w:pPr>
                              <w:spacing w:before="41"/>
                              <w:ind w:left="613" w:right="616"/>
                              <w:jc w:val="center"/>
                              <w:rPr>
                                <w:b/>
                                <w:sz w:val="24"/>
                              </w:rPr>
                            </w:pPr>
                            <w:r>
                              <w:rPr>
                                <w:b/>
                                <w:sz w:val="24"/>
                              </w:rPr>
                              <w:t>Modèle de procédure pour l’utilisation exceptionnelle d’une mesure de contrôle</w:t>
                            </w:r>
                          </w:p>
                        </w:txbxContent>
                      </wps:txbx>
                      <wps:bodyPr rot="0" vert="horz" wrap="square" lIns="0" tIns="0" rIns="0" bIns="0" anchor="t" anchorCtr="0" upright="1">
                        <a:noAutofit/>
                      </wps:bodyPr>
                    </wps:wsp>
                  </a:graphicData>
                </a:graphic>
              </wp:inline>
            </w:drawing>
          </mc:Choice>
          <mc:Fallback>
            <w:pict>
              <v:shapetype w14:anchorId="0A8C487F" id="_x0000_t202" coordsize="21600,21600" o:spt="202" path="m,l,21600r21600,l21600,xe">
                <v:stroke joinstyle="miter"/>
                <v:path gradientshapeok="t" o:connecttype="rect"/>
              </v:shapetype>
              <v:shape id="Text Box 2" o:spid="_x0000_s1026" type="#_x0000_t202" style="width:435.3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AdfwIAAP8EAAAOAAAAZHJzL2Uyb0RvYy54bWysVNtu3CAQfa/Uf0C8b3yJN1lb8UZJNltV&#10;Si9S0g9gAa9RMVBg106r/nsHvN5sLw9VVT/gAYbDmZkzXF0PnUR7bp3QqsbZWYoRV1QzobY1/vS0&#10;ni0wcp4oRqRWvMbP3OHr5etXV72peK5bLRm3CECUq3pT49Z7UyWJoy3viDvThivYbLTtiIep3SbM&#10;kh7QO5nkaXqR9NoyYzXlzsHqatzEy4jfNJz6D03juEeyxsDNx9HGcRPGZHlFqq0lphX0QIP8A4uO&#10;CAWXHqFWxBO0s+I3qE5Qq51u/BnVXaKbRlAeY4BosvSXaB5bYniMBZLjzDFN7v/B0vf7jxYJBrXD&#10;SJEOSvTEB49u9YDykJ3euAqcHg24+QGWg2eI1JkHTT87pPRdS9SW31ir+5YTBuyycDI5OTriuACy&#10;6d9pBteQndcRaGhsFwAhGQjQoUrPx8oEKhQW5/N8URZzjCjsFel5ns/jFaSaThvr/BuuOxSMGluo&#10;fEQn+wfnAxtSTS6RvZaCrYWUcWK3mztp0Z6ASlblfbY+P6C7UzepgrPS4diIOK4ASbgj7AW6serf&#10;yiwv0tu8nK0vFpezYl3MZ+VlupilWXlbXqRFWazW3wPBrKhawRhXD0LxSYFZ8XcVPvTCqJ2oQdTX&#10;uJxDdmJcp+zdaZBp/P4UZCc8NKQUXY0XRydShcLeKwZhk8oTIUc7+Zl+zDLkYPrHrEQZhMqPGvDD&#10;ZgCUoI2NZs8gCKuhXlB1eEXAaLX9ilEPHVlj92VHLMdIvlUgqtC+k2EnYzMZRFE4WmOP0Wje+bHN&#10;d8aKbQvIo2yVvgHhNSJq4oXFQa7QZZH84UUIbXw6j14v79byBwAAAP//AwBQSwMEFAAGAAgAAAAh&#10;ABj3fNrcAAAABAEAAA8AAABkcnMvZG93bnJldi54bWxMj8FOwzAQRO9I/IO1SFwQdQpqWoVsKgTi&#10;AheacOHmxksSEa8j22mTfn0NF7isNJrRzNt8O5leHMj5zjLCcpGAIK6t7rhB+KhebjcgfFCsVW+Z&#10;EGbysC0uL3KVaXvkHR3K0IhYwj5TCG0IQyalr1syyi/sQBy9L+uMClG6RmqnjrHc9PIuSVJpVMdx&#10;oVUDPbVUf5ejQajeeXkzDtXz7q08fa6cSed6fkW8vpoeH0AEmsJfGH7wIzoUkWlvR9Ze9AjxkfB7&#10;o7dZJ2sQe4T0fgWyyOV/+OIMAAD//wMAUEsBAi0AFAAGAAgAAAAhALaDOJL+AAAA4QEAABMAAAAA&#10;AAAAAAAAAAAAAAAAAFtDb250ZW50X1R5cGVzXS54bWxQSwECLQAUAAYACAAAACEAOP0h/9YAAACU&#10;AQAACwAAAAAAAAAAAAAAAAAvAQAAX3JlbHMvLnJlbHNQSwECLQAUAAYACAAAACEAJxngHX8CAAD/&#10;BAAADgAAAAAAAAAAAAAAAAAuAgAAZHJzL2Uyb0RvYy54bWxQSwECLQAUAAYACAAAACEAGPd82twA&#10;AAAEAQAADwAAAAAAAAAAAAAAAADZBAAAZHJzL2Rvd25yZXYueG1sUEsFBgAAAAAEAAQA8wAAAOIF&#10;AAAAAA==&#10;" fillcolor="#d9e1f3" stroked="f">
                <v:textbox inset="0,0,0,0">
                  <w:txbxContent>
                    <w:p w14:paraId="0A8C4881" w14:textId="77777777" w:rsidR="00131B8C" w:rsidRDefault="00EE5FB5">
                      <w:pPr>
                        <w:spacing w:before="1"/>
                        <w:ind w:left="613" w:right="613"/>
                        <w:jc w:val="center"/>
                        <w:rPr>
                          <w:b/>
                          <w:sz w:val="24"/>
                        </w:rPr>
                      </w:pPr>
                      <w:r>
                        <w:rPr>
                          <w:b/>
                          <w:sz w:val="24"/>
                        </w:rPr>
                        <w:t>Fiche 11.1</w:t>
                      </w:r>
                    </w:p>
                    <w:p w14:paraId="0A8C4882" w14:textId="77777777" w:rsidR="00131B8C" w:rsidRDefault="00EE5FB5">
                      <w:pPr>
                        <w:spacing w:before="41"/>
                        <w:ind w:left="613" w:right="616"/>
                        <w:jc w:val="center"/>
                        <w:rPr>
                          <w:b/>
                          <w:sz w:val="24"/>
                        </w:rPr>
                      </w:pPr>
                      <w:r>
                        <w:rPr>
                          <w:b/>
                          <w:sz w:val="24"/>
                        </w:rPr>
                        <w:t>Modèle de procédure pour l’utilisation exceptionnelle d’une mesure de contrôle</w:t>
                      </w:r>
                    </w:p>
                  </w:txbxContent>
                </v:textbox>
                <w10:anchorlock/>
              </v:shape>
            </w:pict>
          </mc:Fallback>
        </mc:AlternateContent>
      </w:r>
    </w:p>
    <w:p w14:paraId="0A8C4851" w14:textId="77777777" w:rsidR="00131B8C" w:rsidRDefault="00131B8C">
      <w:pPr>
        <w:pStyle w:val="Corpsdetexte"/>
        <w:rPr>
          <w:rFonts w:ascii="Times New Roman"/>
          <w:sz w:val="20"/>
        </w:rPr>
      </w:pPr>
    </w:p>
    <w:p w14:paraId="0A8C4852" w14:textId="77777777" w:rsidR="00131B8C" w:rsidRDefault="00EE5FB5">
      <w:pPr>
        <w:pStyle w:val="Paragraphedeliste"/>
        <w:numPr>
          <w:ilvl w:val="0"/>
          <w:numId w:val="1"/>
        </w:numPr>
        <w:tabs>
          <w:tab w:val="left" w:pos="565"/>
          <w:tab w:val="left" w:pos="566"/>
        </w:tabs>
        <w:spacing w:before="220"/>
        <w:jc w:val="left"/>
        <w:rPr>
          <w:sz w:val="24"/>
        </w:rPr>
      </w:pPr>
      <w:r>
        <w:rPr>
          <w:sz w:val="24"/>
        </w:rPr>
        <w:t>Aviser sans délai le représentant du résident, la personne à aviser en cas d’urgence ou</w:t>
      </w:r>
      <w:r>
        <w:rPr>
          <w:spacing w:val="-23"/>
          <w:sz w:val="24"/>
        </w:rPr>
        <w:t xml:space="preserve"> </w:t>
      </w:r>
      <w:r>
        <w:rPr>
          <w:sz w:val="24"/>
        </w:rPr>
        <w:t>un</w:t>
      </w:r>
    </w:p>
    <w:p w14:paraId="0A8C4853" w14:textId="77777777" w:rsidR="00131B8C" w:rsidRDefault="00EE5FB5">
      <w:pPr>
        <w:pStyle w:val="Corpsdetexte"/>
        <w:ind w:left="565"/>
      </w:pPr>
      <w:r>
        <w:t>proche.</w:t>
      </w:r>
    </w:p>
    <w:p w14:paraId="0A8C4854" w14:textId="77777777" w:rsidR="00131B8C" w:rsidRDefault="00EE5FB5">
      <w:pPr>
        <w:pStyle w:val="Paragraphedeliste"/>
        <w:numPr>
          <w:ilvl w:val="0"/>
          <w:numId w:val="1"/>
        </w:numPr>
        <w:tabs>
          <w:tab w:val="left" w:pos="566"/>
        </w:tabs>
        <w:spacing w:before="119"/>
        <w:ind w:right="133"/>
        <w:jc w:val="both"/>
        <w:rPr>
          <w:sz w:val="24"/>
        </w:rPr>
      </w:pPr>
      <w:r>
        <w:rPr>
          <w:sz w:val="24"/>
        </w:rPr>
        <w:t>Transmettre immédiatement la demande de services découlant de l’avis devant être transmis au CISSS/CIUSSS en application</w:t>
      </w:r>
      <w:r>
        <w:rPr>
          <w:sz w:val="24"/>
        </w:rPr>
        <w:t xml:space="preserve"> de l’article 51 du règlement sur la certification des RPA. Cet avis inclut le motif de la demande et la justification de l’urgence ou de la gravité de la situation. Utiliser la fiche 10 du manuel</w:t>
      </w:r>
      <w:r>
        <w:rPr>
          <w:spacing w:val="-3"/>
          <w:sz w:val="24"/>
        </w:rPr>
        <w:t xml:space="preserve"> </w:t>
      </w:r>
      <w:r>
        <w:rPr>
          <w:sz w:val="24"/>
        </w:rPr>
        <w:t>d’application.</w:t>
      </w:r>
    </w:p>
    <w:p w14:paraId="0A8C4855" w14:textId="77777777" w:rsidR="00131B8C" w:rsidRDefault="00EE5FB5">
      <w:pPr>
        <w:pStyle w:val="Paragraphedeliste"/>
        <w:numPr>
          <w:ilvl w:val="0"/>
          <w:numId w:val="1"/>
        </w:numPr>
        <w:tabs>
          <w:tab w:val="left" w:pos="566"/>
        </w:tabs>
        <w:spacing w:before="120"/>
        <w:ind w:right="139" w:hanging="360"/>
        <w:jc w:val="both"/>
        <w:rPr>
          <w:sz w:val="24"/>
        </w:rPr>
      </w:pPr>
      <w:r>
        <w:rPr>
          <w:sz w:val="24"/>
        </w:rPr>
        <w:t>Compléter la fiche (nom) et la déposer au do</w:t>
      </w:r>
      <w:r>
        <w:rPr>
          <w:sz w:val="24"/>
        </w:rPr>
        <w:t>ssier au dossier du résident les renseignements suivants</w:t>
      </w:r>
      <w:r>
        <w:rPr>
          <w:spacing w:val="-1"/>
          <w:sz w:val="24"/>
        </w:rPr>
        <w:t xml:space="preserve"> </w:t>
      </w:r>
      <w:r>
        <w:rPr>
          <w:sz w:val="24"/>
        </w:rPr>
        <w:t>:</w:t>
      </w:r>
    </w:p>
    <w:p w14:paraId="0A8C4856" w14:textId="77777777" w:rsidR="00131B8C" w:rsidRDefault="00EE5FB5">
      <w:pPr>
        <w:pStyle w:val="Paragraphedeliste"/>
        <w:numPr>
          <w:ilvl w:val="1"/>
          <w:numId w:val="1"/>
        </w:numPr>
        <w:tabs>
          <w:tab w:val="left" w:pos="1578"/>
        </w:tabs>
        <w:spacing w:before="1" w:line="274" w:lineRule="exact"/>
        <w:jc w:val="both"/>
        <w:rPr>
          <w:sz w:val="24"/>
        </w:rPr>
      </w:pPr>
      <w:r>
        <w:rPr>
          <w:sz w:val="24"/>
        </w:rPr>
        <w:t>La date et l’heure de l’intervention</w:t>
      </w:r>
      <w:r>
        <w:rPr>
          <w:spacing w:val="-4"/>
          <w:sz w:val="24"/>
        </w:rPr>
        <w:t xml:space="preserve"> </w:t>
      </w:r>
      <w:r>
        <w:rPr>
          <w:sz w:val="24"/>
        </w:rPr>
        <w:t>;</w:t>
      </w:r>
    </w:p>
    <w:p w14:paraId="0A8C4857" w14:textId="77777777" w:rsidR="00131B8C" w:rsidRDefault="00EE5FB5">
      <w:pPr>
        <w:pStyle w:val="Paragraphedeliste"/>
        <w:numPr>
          <w:ilvl w:val="1"/>
          <w:numId w:val="1"/>
        </w:numPr>
        <w:tabs>
          <w:tab w:val="left" w:pos="1578"/>
        </w:tabs>
        <w:spacing w:line="274" w:lineRule="exact"/>
        <w:jc w:val="both"/>
        <w:rPr>
          <w:sz w:val="24"/>
        </w:rPr>
      </w:pPr>
      <w:r>
        <w:rPr>
          <w:sz w:val="24"/>
        </w:rPr>
        <w:t>Les mesures utilisées, le motif du recours à ces mesures de même que l’endroit</w:t>
      </w:r>
      <w:r>
        <w:rPr>
          <w:spacing w:val="-36"/>
          <w:sz w:val="24"/>
        </w:rPr>
        <w:t xml:space="preserve"> </w:t>
      </w:r>
      <w:r>
        <w:rPr>
          <w:sz w:val="24"/>
        </w:rPr>
        <w:t>et</w:t>
      </w:r>
    </w:p>
    <w:p w14:paraId="0A8C4858" w14:textId="77777777" w:rsidR="00131B8C" w:rsidRDefault="00EE5FB5">
      <w:pPr>
        <w:pStyle w:val="Corpsdetexte"/>
        <w:spacing w:before="1"/>
        <w:ind w:left="1578"/>
        <w:jc w:val="both"/>
      </w:pPr>
      <w:r>
        <w:t>la durée de leur application ;</w:t>
      </w:r>
    </w:p>
    <w:p w14:paraId="0A8C4859" w14:textId="77777777" w:rsidR="00131B8C" w:rsidRDefault="00EE5FB5">
      <w:pPr>
        <w:pStyle w:val="Paragraphedeliste"/>
        <w:numPr>
          <w:ilvl w:val="1"/>
          <w:numId w:val="1"/>
        </w:numPr>
        <w:tabs>
          <w:tab w:val="left" w:pos="1578"/>
        </w:tabs>
        <w:spacing w:before="1"/>
        <w:ind w:right="617"/>
        <w:jc w:val="both"/>
        <w:rPr>
          <w:sz w:val="24"/>
        </w:rPr>
      </w:pPr>
      <w:r>
        <w:rPr>
          <w:sz w:val="24"/>
        </w:rPr>
        <w:t>Les mesures prises pour</w:t>
      </w:r>
      <w:r>
        <w:rPr>
          <w:spacing w:val="-40"/>
          <w:sz w:val="24"/>
        </w:rPr>
        <w:t xml:space="preserve"> </w:t>
      </w:r>
      <w:r>
        <w:rPr>
          <w:sz w:val="24"/>
        </w:rPr>
        <w:t>assurer la sécurité du résident, dont les mesures de surveillance, de même que la réaction du résident à ces mesures</w:t>
      </w:r>
      <w:r>
        <w:rPr>
          <w:spacing w:val="-18"/>
          <w:sz w:val="24"/>
        </w:rPr>
        <w:t xml:space="preserve"> </w:t>
      </w:r>
      <w:r>
        <w:rPr>
          <w:sz w:val="24"/>
        </w:rPr>
        <w:t>;</w:t>
      </w:r>
    </w:p>
    <w:p w14:paraId="0A8C485A" w14:textId="77777777" w:rsidR="00131B8C" w:rsidRDefault="00EE5FB5">
      <w:pPr>
        <w:pStyle w:val="Paragraphedeliste"/>
        <w:numPr>
          <w:ilvl w:val="1"/>
          <w:numId w:val="1"/>
        </w:numPr>
        <w:tabs>
          <w:tab w:val="left" w:pos="1578"/>
        </w:tabs>
        <w:spacing w:line="274" w:lineRule="exact"/>
        <w:jc w:val="both"/>
        <w:rPr>
          <w:sz w:val="24"/>
        </w:rPr>
      </w:pPr>
      <w:r>
        <w:rPr>
          <w:sz w:val="24"/>
        </w:rPr>
        <w:t>Le nom des personnes ayant été informées de la situation, la date et</w:t>
      </w:r>
      <w:r>
        <w:rPr>
          <w:spacing w:val="-26"/>
          <w:sz w:val="24"/>
        </w:rPr>
        <w:t xml:space="preserve"> </w:t>
      </w:r>
      <w:r>
        <w:rPr>
          <w:sz w:val="24"/>
        </w:rPr>
        <w:t>l’heure</w:t>
      </w:r>
    </w:p>
    <w:p w14:paraId="0A8C485B" w14:textId="77777777" w:rsidR="00131B8C" w:rsidRDefault="00EE5FB5">
      <w:pPr>
        <w:pStyle w:val="Corpsdetexte"/>
        <w:ind w:left="1578"/>
        <w:jc w:val="both"/>
      </w:pPr>
      <w:r>
        <w:t>auxquelles elles.</w:t>
      </w:r>
    </w:p>
    <w:p w14:paraId="0A8C485C" w14:textId="77777777" w:rsidR="00131B8C" w:rsidRDefault="00131B8C">
      <w:pPr>
        <w:pStyle w:val="Corpsdetexte"/>
        <w:rPr>
          <w:sz w:val="20"/>
        </w:rPr>
      </w:pPr>
    </w:p>
    <w:p w14:paraId="0A8C485D" w14:textId="77777777" w:rsidR="00131B8C" w:rsidRDefault="00131B8C">
      <w:pPr>
        <w:pStyle w:val="Corpsdetexte"/>
        <w:rPr>
          <w:sz w:val="20"/>
        </w:rPr>
      </w:pPr>
    </w:p>
    <w:p w14:paraId="0A8C485E" w14:textId="77777777" w:rsidR="00131B8C" w:rsidRDefault="00131B8C">
      <w:pPr>
        <w:pStyle w:val="Corpsdetexte"/>
        <w:rPr>
          <w:sz w:val="20"/>
        </w:rPr>
      </w:pPr>
    </w:p>
    <w:p w14:paraId="0A8C485F" w14:textId="77777777" w:rsidR="00131B8C" w:rsidRDefault="00131B8C">
      <w:pPr>
        <w:pStyle w:val="Corpsdetexte"/>
        <w:rPr>
          <w:sz w:val="20"/>
        </w:rPr>
      </w:pPr>
    </w:p>
    <w:p w14:paraId="0A8C4860" w14:textId="77777777" w:rsidR="00131B8C" w:rsidRDefault="00131B8C">
      <w:pPr>
        <w:pStyle w:val="Corpsdetexte"/>
        <w:rPr>
          <w:sz w:val="20"/>
        </w:rPr>
      </w:pPr>
    </w:p>
    <w:p w14:paraId="0A8C4861" w14:textId="77777777" w:rsidR="00131B8C" w:rsidRDefault="00131B8C">
      <w:pPr>
        <w:pStyle w:val="Corpsdetexte"/>
        <w:rPr>
          <w:sz w:val="20"/>
        </w:rPr>
      </w:pPr>
    </w:p>
    <w:p w14:paraId="0A8C4862" w14:textId="77777777" w:rsidR="00131B8C" w:rsidRDefault="00131B8C">
      <w:pPr>
        <w:pStyle w:val="Corpsdetexte"/>
        <w:rPr>
          <w:sz w:val="20"/>
        </w:rPr>
      </w:pPr>
    </w:p>
    <w:p w14:paraId="0A8C4863" w14:textId="77777777" w:rsidR="00131B8C" w:rsidRDefault="00131B8C">
      <w:pPr>
        <w:pStyle w:val="Corpsdetexte"/>
        <w:rPr>
          <w:sz w:val="20"/>
        </w:rPr>
      </w:pPr>
    </w:p>
    <w:p w14:paraId="0A8C4864" w14:textId="77777777" w:rsidR="00131B8C" w:rsidRDefault="00131B8C">
      <w:pPr>
        <w:pStyle w:val="Corpsdetexte"/>
        <w:rPr>
          <w:sz w:val="20"/>
        </w:rPr>
      </w:pPr>
    </w:p>
    <w:p w14:paraId="0A8C4865" w14:textId="77777777" w:rsidR="00131B8C" w:rsidRDefault="00131B8C">
      <w:pPr>
        <w:pStyle w:val="Corpsdetexte"/>
        <w:rPr>
          <w:sz w:val="20"/>
        </w:rPr>
      </w:pPr>
    </w:p>
    <w:p w14:paraId="0A8C4866" w14:textId="77777777" w:rsidR="00131B8C" w:rsidRDefault="00131B8C">
      <w:pPr>
        <w:pStyle w:val="Corpsdetexte"/>
        <w:rPr>
          <w:sz w:val="20"/>
        </w:rPr>
      </w:pPr>
    </w:p>
    <w:p w14:paraId="0A8C4867" w14:textId="77777777" w:rsidR="00131B8C" w:rsidRDefault="00131B8C">
      <w:pPr>
        <w:pStyle w:val="Corpsdetexte"/>
        <w:rPr>
          <w:sz w:val="20"/>
        </w:rPr>
      </w:pPr>
    </w:p>
    <w:p w14:paraId="0A8C4868" w14:textId="77777777" w:rsidR="00131B8C" w:rsidRDefault="00131B8C">
      <w:pPr>
        <w:pStyle w:val="Corpsdetexte"/>
        <w:rPr>
          <w:sz w:val="20"/>
        </w:rPr>
      </w:pPr>
    </w:p>
    <w:p w14:paraId="0A8C4869" w14:textId="77777777" w:rsidR="00131B8C" w:rsidRDefault="00131B8C">
      <w:pPr>
        <w:pStyle w:val="Corpsdetexte"/>
        <w:rPr>
          <w:sz w:val="20"/>
        </w:rPr>
      </w:pPr>
    </w:p>
    <w:p w14:paraId="0A8C486A" w14:textId="77777777" w:rsidR="00131B8C" w:rsidRDefault="00131B8C">
      <w:pPr>
        <w:pStyle w:val="Corpsdetexte"/>
        <w:rPr>
          <w:sz w:val="20"/>
        </w:rPr>
      </w:pPr>
    </w:p>
    <w:p w14:paraId="0A8C486B" w14:textId="77777777" w:rsidR="00131B8C" w:rsidRDefault="00131B8C">
      <w:pPr>
        <w:pStyle w:val="Corpsdetexte"/>
        <w:rPr>
          <w:sz w:val="20"/>
        </w:rPr>
      </w:pPr>
    </w:p>
    <w:p w14:paraId="0A8C486C" w14:textId="77777777" w:rsidR="00131B8C" w:rsidRDefault="00131B8C">
      <w:pPr>
        <w:pStyle w:val="Corpsdetexte"/>
        <w:rPr>
          <w:sz w:val="20"/>
        </w:rPr>
      </w:pPr>
    </w:p>
    <w:p w14:paraId="0A8C486D" w14:textId="77777777" w:rsidR="00131B8C" w:rsidRDefault="00131B8C">
      <w:pPr>
        <w:pStyle w:val="Corpsdetexte"/>
        <w:rPr>
          <w:sz w:val="20"/>
        </w:rPr>
      </w:pPr>
    </w:p>
    <w:p w14:paraId="0A8C486E" w14:textId="77777777" w:rsidR="00131B8C" w:rsidRDefault="00131B8C">
      <w:pPr>
        <w:pStyle w:val="Corpsdetexte"/>
        <w:rPr>
          <w:sz w:val="20"/>
        </w:rPr>
      </w:pPr>
    </w:p>
    <w:p w14:paraId="0A8C486F" w14:textId="77777777" w:rsidR="00131B8C" w:rsidRDefault="00131B8C">
      <w:pPr>
        <w:pStyle w:val="Corpsdetexte"/>
        <w:rPr>
          <w:sz w:val="20"/>
        </w:rPr>
      </w:pPr>
    </w:p>
    <w:p w14:paraId="0A8C4870" w14:textId="77777777" w:rsidR="00131B8C" w:rsidRDefault="00131B8C">
      <w:pPr>
        <w:pStyle w:val="Corpsdetexte"/>
        <w:rPr>
          <w:sz w:val="20"/>
        </w:rPr>
      </w:pPr>
    </w:p>
    <w:p w14:paraId="0A8C4871" w14:textId="77777777" w:rsidR="00131B8C" w:rsidRDefault="00131B8C">
      <w:pPr>
        <w:pStyle w:val="Corpsdetexte"/>
        <w:rPr>
          <w:sz w:val="20"/>
        </w:rPr>
      </w:pPr>
    </w:p>
    <w:p w14:paraId="0A8C4872" w14:textId="77777777" w:rsidR="00131B8C" w:rsidRDefault="00131B8C">
      <w:pPr>
        <w:pStyle w:val="Corpsdetexte"/>
        <w:rPr>
          <w:sz w:val="20"/>
        </w:rPr>
      </w:pPr>
    </w:p>
    <w:p w14:paraId="0A8C4873" w14:textId="77777777" w:rsidR="00131B8C" w:rsidRDefault="00131B8C">
      <w:pPr>
        <w:pStyle w:val="Corpsdetexte"/>
        <w:rPr>
          <w:sz w:val="20"/>
        </w:rPr>
      </w:pPr>
    </w:p>
    <w:p w14:paraId="0A8C4874" w14:textId="77777777" w:rsidR="00131B8C" w:rsidRDefault="00131B8C">
      <w:pPr>
        <w:pStyle w:val="Corpsdetexte"/>
        <w:rPr>
          <w:sz w:val="20"/>
        </w:rPr>
      </w:pPr>
    </w:p>
    <w:p w14:paraId="0A8C4875" w14:textId="77777777" w:rsidR="00131B8C" w:rsidRDefault="00131B8C">
      <w:pPr>
        <w:pStyle w:val="Corpsdetexte"/>
        <w:rPr>
          <w:sz w:val="20"/>
        </w:rPr>
      </w:pPr>
    </w:p>
    <w:p w14:paraId="0A8C4876" w14:textId="77777777" w:rsidR="00131B8C" w:rsidRDefault="00131B8C">
      <w:pPr>
        <w:pStyle w:val="Corpsdetexte"/>
        <w:rPr>
          <w:sz w:val="20"/>
        </w:rPr>
      </w:pPr>
    </w:p>
    <w:p w14:paraId="0A8C4877" w14:textId="77777777" w:rsidR="00131B8C" w:rsidRDefault="00131B8C">
      <w:pPr>
        <w:pStyle w:val="Corpsdetexte"/>
        <w:rPr>
          <w:sz w:val="20"/>
        </w:rPr>
      </w:pPr>
    </w:p>
    <w:p w14:paraId="0A8C4878" w14:textId="77777777" w:rsidR="00131B8C" w:rsidRDefault="00131B8C">
      <w:pPr>
        <w:pStyle w:val="Corpsdetexte"/>
        <w:rPr>
          <w:sz w:val="20"/>
        </w:rPr>
      </w:pPr>
    </w:p>
    <w:p w14:paraId="0A8C4879" w14:textId="77777777" w:rsidR="00131B8C" w:rsidRDefault="00131B8C">
      <w:pPr>
        <w:pStyle w:val="Corpsdetexte"/>
        <w:rPr>
          <w:sz w:val="20"/>
        </w:rPr>
      </w:pPr>
    </w:p>
    <w:p w14:paraId="0A8C487A" w14:textId="77777777" w:rsidR="00131B8C" w:rsidRDefault="00131B8C">
      <w:pPr>
        <w:pStyle w:val="Corpsdetexte"/>
        <w:rPr>
          <w:sz w:val="20"/>
        </w:rPr>
      </w:pPr>
    </w:p>
    <w:p w14:paraId="0A8C487B" w14:textId="77777777" w:rsidR="00131B8C" w:rsidRDefault="00131B8C">
      <w:pPr>
        <w:pStyle w:val="Corpsdetexte"/>
        <w:rPr>
          <w:sz w:val="20"/>
        </w:rPr>
      </w:pPr>
    </w:p>
    <w:p w14:paraId="0A8C487C" w14:textId="77777777" w:rsidR="00131B8C" w:rsidRDefault="00131B8C">
      <w:pPr>
        <w:pStyle w:val="Corpsdetexte"/>
        <w:spacing w:before="6"/>
        <w:rPr>
          <w:sz w:val="27"/>
        </w:rPr>
      </w:pPr>
    </w:p>
    <w:p w14:paraId="0A8C487D" w14:textId="77777777" w:rsidR="00131B8C" w:rsidRDefault="00EE5FB5">
      <w:pPr>
        <w:spacing w:before="100"/>
        <w:ind w:left="4316" w:right="4316"/>
        <w:jc w:val="center"/>
        <w:rPr>
          <w:b/>
          <w:sz w:val="18"/>
        </w:rPr>
      </w:pPr>
      <w:r>
        <w:rPr>
          <w:b/>
          <w:sz w:val="18"/>
        </w:rPr>
        <w:t>219</w:t>
      </w:r>
    </w:p>
    <w:sectPr w:rsidR="00131B8C">
      <w:type w:val="continuous"/>
      <w:pgSz w:w="12240" w:h="15840"/>
      <w:pgMar w:top="1500" w:right="1660" w:bottom="280" w:left="1660" w:header="720" w:footer="72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E27C6"/>
    <w:multiLevelType w:val="hybridMultilevel"/>
    <w:tmpl w:val="0262E150"/>
    <w:lvl w:ilvl="0" w:tplc="3BD01D90">
      <w:start w:val="1"/>
      <w:numFmt w:val="decimal"/>
      <w:lvlText w:val="%1."/>
      <w:lvlJc w:val="left"/>
      <w:pPr>
        <w:ind w:left="565" w:hanging="428"/>
        <w:jc w:val="right"/>
      </w:pPr>
      <w:rPr>
        <w:rFonts w:ascii="Arial Narrow" w:eastAsia="Arial Narrow" w:hAnsi="Arial Narrow" w:cs="Arial Narrow" w:hint="default"/>
        <w:spacing w:val="-3"/>
        <w:w w:val="100"/>
        <w:sz w:val="24"/>
        <w:szCs w:val="24"/>
      </w:rPr>
    </w:lvl>
    <w:lvl w:ilvl="1" w:tplc="8C366BF0">
      <w:start w:val="1"/>
      <w:numFmt w:val="lowerLetter"/>
      <w:lvlText w:val="%2."/>
      <w:lvlJc w:val="left"/>
      <w:pPr>
        <w:ind w:left="1578" w:hanging="360"/>
        <w:jc w:val="left"/>
      </w:pPr>
      <w:rPr>
        <w:rFonts w:ascii="Arial Narrow" w:eastAsia="Arial Narrow" w:hAnsi="Arial Narrow" w:cs="Arial Narrow" w:hint="default"/>
        <w:spacing w:val="-25"/>
        <w:w w:val="100"/>
        <w:sz w:val="24"/>
        <w:szCs w:val="24"/>
      </w:rPr>
    </w:lvl>
    <w:lvl w:ilvl="2" w:tplc="6D1EA616">
      <w:numFmt w:val="bullet"/>
      <w:lvlText w:val="•"/>
      <w:lvlJc w:val="left"/>
      <w:pPr>
        <w:ind w:left="2395" w:hanging="360"/>
      </w:pPr>
      <w:rPr>
        <w:rFonts w:hint="default"/>
      </w:rPr>
    </w:lvl>
    <w:lvl w:ilvl="3" w:tplc="44BAE7BC">
      <w:numFmt w:val="bullet"/>
      <w:lvlText w:val="•"/>
      <w:lvlJc w:val="left"/>
      <w:pPr>
        <w:ind w:left="3211" w:hanging="360"/>
      </w:pPr>
      <w:rPr>
        <w:rFonts w:hint="default"/>
      </w:rPr>
    </w:lvl>
    <w:lvl w:ilvl="4" w:tplc="A7BAF66E">
      <w:numFmt w:val="bullet"/>
      <w:lvlText w:val="•"/>
      <w:lvlJc w:val="left"/>
      <w:pPr>
        <w:ind w:left="4026" w:hanging="360"/>
      </w:pPr>
      <w:rPr>
        <w:rFonts w:hint="default"/>
      </w:rPr>
    </w:lvl>
    <w:lvl w:ilvl="5" w:tplc="9BBACFDA">
      <w:numFmt w:val="bullet"/>
      <w:lvlText w:val="•"/>
      <w:lvlJc w:val="left"/>
      <w:pPr>
        <w:ind w:left="4842" w:hanging="360"/>
      </w:pPr>
      <w:rPr>
        <w:rFonts w:hint="default"/>
      </w:rPr>
    </w:lvl>
    <w:lvl w:ilvl="6" w:tplc="9768DF2A">
      <w:numFmt w:val="bullet"/>
      <w:lvlText w:val="•"/>
      <w:lvlJc w:val="left"/>
      <w:pPr>
        <w:ind w:left="5657" w:hanging="360"/>
      </w:pPr>
      <w:rPr>
        <w:rFonts w:hint="default"/>
      </w:rPr>
    </w:lvl>
    <w:lvl w:ilvl="7" w:tplc="E97E0AF0">
      <w:numFmt w:val="bullet"/>
      <w:lvlText w:val="•"/>
      <w:lvlJc w:val="left"/>
      <w:pPr>
        <w:ind w:left="6473" w:hanging="360"/>
      </w:pPr>
      <w:rPr>
        <w:rFonts w:hint="default"/>
      </w:rPr>
    </w:lvl>
    <w:lvl w:ilvl="8" w:tplc="E0583F9A">
      <w:numFmt w:val="bullet"/>
      <w:lvlText w:val="•"/>
      <w:lvlJc w:val="left"/>
      <w:pPr>
        <w:ind w:left="728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8C"/>
    <w:rsid w:val="00131B8C"/>
    <w:rsid w:val="00EE5F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8C484F"/>
  <w15:docId w15:val="{5032976A-27CD-46DB-A810-6615ED72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57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numbering" Target="numbering.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2 xmlns="96ec87de-764c-48ac-904b-43a4040775b8" xsi:nil="true"/>
    <fa31c4f9aa6744009edbff43f333efd4 xmlns="96ec87de-764c-48ac-904b-43a4040775b8">
      <Terms xmlns="http://schemas.microsoft.com/office/infopath/2007/PartnerControls">
        <TermInfo xmlns="http://schemas.microsoft.com/office/infopath/2007/PartnerControls">
          <TermName xmlns="http://schemas.microsoft.com/office/infopath/2007/PartnerControls">09-401 Qualité des soins, expérience patient, patient-partenaire, approche adaptée PA, interdisciplinarié</TermName>
          <TermId xmlns="http://schemas.microsoft.com/office/infopath/2007/PartnerControls">b9aa448d-3b3a-40d7-9208-1cc6780f4ba2</TermId>
        </TermInfo>
      </Terms>
    </fa31c4f9aa6744009edbff43f333efd4>
    <TaxCatchAll xmlns="96ec87de-764c-48ac-904b-43a4040775b8">
      <Value>89</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uveau document Word" ma:contentTypeID="0x0101009FD70BF8A304AB469A2CDABA28C2EC9A1600D480D378E843D94FA8F7C92F73D85F47" ma:contentTypeVersion="54" ma:contentTypeDescription="" ma:contentTypeScope="" ma:versionID="b178c3a22bc99ac57f778ae6a5829622">
  <xsd:schema xmlns:xsd="http://www.w3.org/2001/XMLSchema" xmlns:xs="http://www.w3.org/2001/XMLSchema" xmlns:p="http://schemas.microsoft.com/office/2006/metadata/properties" xmlns:ns2="96ec87de-764c-48ac-904b-43a4040775b8" targetNamespace="http://schemas.microsoft.com/office/2006/metadata/properties" ma:root="true" ma:fieldsID="d7a96fe19ef21d6a5bca3d652d290dcd" ns2:_="">
    <xsd:import namespace="96ec87de-764c-48ac-904b-43a4040775b8"/>
    <xsd:element name="properties">
      <xsd:complexType>
        <xsd:sequence>
          <xsd:element name="documentManagement">
            <xsd:complexType>
              <xsd:all>
                <xsd:element ref="ns2:TaxCatchAll" minOccurs="0"/>
                <xsd:element ref="ns2:TaxCatchAllLabel" minOccurs="0"/>
                <xsd:element ref="ns2:fa31c4f9aa6744009edbff43f333efd4" minOccurs="0"/>
                <xsd:element ref="ns2:Descripti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87de-764c-48ac-904b-43a4040775b8" elementFormDefault="qualified">
    <xsd:import namespace="http://schemas.microsoft.com/office/2006/documentManagement/types"/>
    <xsd:import namespace="http://schemas.microsoft.com/office/infopath/2007/PartnerControls"/>
    <xsd:element name="TaxCatchAll" ma:index="6" nillable="true" ma:displayName="Colonne Attraper tout de Taxonomie" ma:hidden="true" ma:list="{d5467fba-034b-4389-ba5b-270ac194c80d}" ma:internalName="TaxCatchAll" ma:showField="CatchAllData"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Colonne Attraper tout de Taxonomie1" ma:hidden="true" ma:list="{d5467fba-034b-4389-ba5b-270ac194c80d}" ma:internalName="TaxCatchAllLabel" ma:readOnly="true" ma:showField="CatchAllDataLabel"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fa31c4f9aa6744009edbff43f333efd4" ma:index="10" nillable="true" ma:taxonomy="true" ma:internalName="fa31c4f9aa6744009edbff43f333efd4" ma:taxonomyFieldName="Plan_x0020_de_x0020_classification" ma:displayName="Plan de classification" ma:default="" ma:fieldId="{fa31c4f9-aa67-4400-9edb-ff43f333efd4}" ma:sspId="1a2f3d23-b3a6-43d8-ba2c-c487f1afcebf" ma:termSetId="e975e314-9e63-4d99-ab5e-3fd8ca572723" ma:anchorId="00000000-0000-0000-0000-000000000000" ma:open="false" ma:isKeyword="false">
      <xsd:complexType>
        <xsd:sequence>
          <xsd:element ref="pc:Terms" minOccurs="0" maxOccurs="1"/>
        </xsd:sequence>
      </xsd:complexType>
    </xsd:element>
    <xsd:element name="Description2" ma:index="12" nillable="true" ma:displayName="Description" ma:internalName="Description2"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Nouveau document Word" ma:contentTypeID="0x0101009FD70BF8A304AB469A2CDABA28C2EC9A1600D480D378E843D94FA8F7C92F73D85F47" ma:contentTypeVersion="54" ma:contentTypeDescription="" ma:contentTypeScope="" ma:versionID="b178c3a22bc99ac57f778ae6a5829622">
  <xsd:schema xmlns:xsd="http://www.w3.org/2001/XMLSchema" xmlns:xs="http://www.w3.org/2001/XMLSchema" xmlns:p="http://schemas.microsoft.com/office/2006/metadata/properties" xmlns:ns2="96ec87de-764c-48ac-904b-43a4040775b8" targetNamespace="http://schemas.microsoft.com/office/2006/metadata/properties" ma:root="true" ma:fieldsID="d7a96fe19ef21d6a5bca3d652d290dcd" ns2:_="">
    <xsd:import namespace="96ec87de-764c-48ac-904b-43a4040775b8"/>
    <xsd:element name="properties">
      <xsd:complexType>
        <xsd:sequence>
          <xsd:element name="documentManagement">
            <xsd:complexType>
              <xsd:all>
                <xsd:element ref="ns2:TaxCatchAll" minOccurs="0"/>
                <xsd:element ref="ns2:TaxCatchAllLabel" minOccurs="0"/>
                <xsd:element ref="ns2:fa31c4f9aa6744009edbff43f333efd4" minOccurs="0"/>
                <xsd:element ref="ns2:Descripti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87de-764c-48ac-904b-43a4040775b8" elementFormDefault="qualified">
    <xsd:import namespace="http://schemas.microsoft.com/office/2006/documentManagement/types"/>
    <xsd:import namespace="http://schemas.microsoft.com/office/infopath/2007/PartnerControls"/>
    <xsd:element name="TaxCatchAll" ma:index="6" nillable="true" ma:displayName="Colonne Attraper tout de Taxonomie" ma:hidden="true" ma:list="{d5467fba-034b-4389-ba5b-270ac194c80d}" ma:internalName="TaxCatchAll" ma:showField="CatchAllData"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Colonne Attraper tout de Taxonomie1" ma:hidden="true" ma:list="{d5467fba-034b-4389-ba5b-270ac194c80d}" ma:internalName="TaxCatchAllLabel" ma:readOnly="true" ma:showField="CatchAllDataLabel"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fa31c4f9aa6744009edbff43f333efd4" ma:index="10" nillable="true" ma:taxonomy="true" ma:internalName="fa31c4f9aa6744009edbff43f333efd4" ma:taxonomyFieldName="Plan_x0020_de_x0020_classification" ma:displayName="Plan de classification" ma:default="" ma:fieldId="{fa31c4f9-aa67-4400-9edb-ff43f333efd4}" ma:sspId="1a2f3d23-b3a6-43d8-ba2c-c487f1afcebf" ma:termSetId="e975e314-9e63-4d99-ab5e-3fd8ca572723" ma:anchorId="00000000-0000-0000-0000-000000000000" ma:open="false" ma:isKeyword="false">
      <xsd:complexType>
        <xsd:sequence>
          <xsd:element ref="pc:Terms" minOccurs="0" maxOccurs="1"/>
        </xsd:sequence>
      </xsd:complexType>
    </xsd:element>
    <xsd:element name="Description2" ma:index="12" nillable="true" ma:displayName="Description" ma:internalName="Description2"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a2f3d23-b3a6-43d8-ba2c-c487f1afcebf" ContentTypeId="0x0101009FD70BF8A304AB469A2CDABA28C2EC9A16" PreviousValue="false"/>
</file>

<file path=customXml/itemProps1.xml><?xml version="1.0" encoding="utf-8"?>
<ds:datastoreItem xmlns:ds="http://schemas.openxmlformats.org/officeDocument/2006/customXml" ds:itemID="{C901DA6A-E356-4539-86CF-C186DFF75DE4}">
  <ds:schemaRefs>
    <ds:schemaRef ds:uri="http://purl.org/dc/elements/1.1/"/>
    <ds:schemaRef ds:uri="http://schemas.microsoft.com/office/2006/metadata/properties"/>
    <ds:schemaRef ds:uri="http://schemas.microsoft.com/office/infopath/2007/PartnerControls"/>
    <ds:schemaRef ds:uri="http://purl.org/dc/terms/"/>
    <ds:schemaRef ds:uri="96ec87de-764c-48ac-904b-43a4040775b8"/>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92EDF2B-9B76-40EC-94F8-30325E9413A0}">
  <ds:schemaRefs>
    <ds:schemaRef ds:uri="http://schemas.microsoft.com/sharepoint/v3/contenttype/forms"/>
  </ds:schemaRefs>
</ds:datastoreItem>
</file>

<file path=customXml/itemProps3.xml><?xml version="1.0" encoding="utf-8"?>
<ds:datastoreItem xmlns:ds="http://schemas.openxmlformats.org/officeDocument/2006/customXml" ds:itemID="{97E6240A-A680-46CA-9C0D-93ADF54B0599}"/>
</file>

<file path=customXml/itemProps4.xml><?xml version="1.0" encoding="utf-8"?>
<ds:datastoreItem xmlns:ds="http://schemas.openxmlformats.org/officeDocument/2006/customXml" ds:itemID="{FC5ACC6E-5ACB-4014-A949-A22974ACA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c87de-764c-48ac-904b-43a404077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D73BBC-47EA-4274-BA41-E87779A96DBA}"/>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817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CISSS des Laurentides</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Joanie Cusson (CISSSLAU)</cp:lastModifiedBy>
  <cp:revision>2</cp:revision>
  <dcterms:created xsi:type="dcterms:W3CDTF">2023-11-02T13:00:00Z</dcterms:created>
  <dcterms:modified xsi:type="dcterms:W3CDTF">2023-11-02T13:01:00Z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PDFium</vt:lpwstr>
  </property>
  <property fmtid="{D5CDD505-2E9C-101B-9397-08002B2CF9AE}" pid="4" name="LastSaved">
    <vt:filetime>2023-10-20T00:00:00Z</vt:filetime>
  </property>
  <property fmtid="{D5CDD505-2E9C-101B-9397-08002B2CF9AE}" pid="5" name="Plan de classification">
    <vt:lpwstr>89;#09-401 Qualité des soins, expérience patient, patient-partenaire, approche adaptée PA, interdisciplinarié|b9aa448d-3b3a-40d7-9208-1cc6780f4ba2</vt:lpwstr>
  </property>
  <property fmtid="{D5CDD505-2E9C-101B-9397-08002B2CF9AE}" pid="6" name="ContentTypeId">
    <vt:lpwstr>0x0101009FD70BF8A304AB469A2CDABA28C2EC9A1600D480D378E843D94FA8F7C92F73D85F47</vt:lpwstr>
  </property>
  <property fmtid="{D5CDD505-2E9C-101B-9397-08002B2CF9AE}" pid="7" name="TaxKeyword">
    <vt:lpwstr/>
  </property>
  <property fmtid="{D5CDD505-2E9C-101B-9397-08002B2CF9AE}" pid="8" name="TaxKeywordTaxHTField">
    <vt:lpwstr/>
  </property>
</Properties>
</file>