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640AD6C4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0A716EF9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0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7E4CE59B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75B85">
                            <w:rPr>
                              <w:b/>
                              <w:sz w:val="18"/>
                              <w:szCs w:val="18"/>
                            </w:rPr>
                            <w:t>628014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7E4CE59B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675B85">
                      <w:rPr>
                        <w:b/>
                        <w:sz w:val="18"/>
                        <w:szCs w:val="18"/>
                      </w:rPr>
                      <w:t>628014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71157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157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1A3F7F1B" w:rsidR="00833532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0FBEDFA" w14:textId="3259FD52" w:rsidR="00F92B83" w:rsidRPr="00F92B83" w:rsidRDefault="00F92B83" w:rsidP="00675B85">
                          <w:pPr>
                            <w:spacing w:line="240" w:lineRule="auto"/>
                            <w:ind w:right="-273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92B83">
                            <w:rPr>
                              <w:rFonts w:ascii="Arial" w:hAnsi="Arial" w:cs="Arial"/>
                              <w:sz w:val="18"/>
                            </w:rPr>
                            <w:t xml:space="preserve">Ajustement </w:t>
                          </w:r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>des inhibiteurs de l’acétylcholinestérase (</w:t>
                          </w:r>
                          <w:proofErr w:type="spellStart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>IAchE</w:t>
                          </w:r>
                          <w:proofErr w:type="spellEnd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 xml:space="preserve">) et/ou de la </w:t>
                          </w:r>
                          <w:proofErr w:type="spellStart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>mémantine</w:t>
                          </w:r>
                          <w:proofErr w:type="spellEnd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 xml:space="preserve"> chez les personnes atteintes de troubles </w:t>
                          </w:r>
                          <w:proofErr w:type="spellStart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>neurocognifits</w:t>
                          </w:r>
                          <w:proofErr w:type="spellEnd"/>
                          <w:r w:rsidR="00675B85">
                            <w:rPr>
                              <w:rFonts w:ascii="Arial" w:hAnsi="Arial" w:cs="Arial"/>
                              <w:sz w:val="18"/>
                            </w:rPr>
                            <w:t xml:space="preserve"> (TNC) majeurs</w:t>
                          </w:r>
                        </w:p>
                        <w:p w14:paraId="01C7FE02" w14:textId="475FB952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92.2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" filled="f" stroked="f" strokeweight=".5pt">
              <v:textbox>
                <w:txbxContent>
                  <w:p w14:paraId="5FA2C0B6" w14:textId="1A3F7F1B" w:rsidR="00833532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0FBEDFA" w14:textId="3259FD52" w:rsidR="00F92B83" w:rsidRPr="00F92B83" w:rsidRDefault="00F92B83" w:rsidP="00675B85">
                    <w:pPr>
                      <w:spacing w:line="240" w:lineRule="auto"/>
                      <w:ind w:right="-273"/>
                      <w:rPr>
                        <w:rFonts w:ascii="Arial" w:hAnsi="Arial" w:cs="Arial"/>
                        <w:sz w:val="18"/>
                      </w:rPr>
                    </w:pPr>
                    <w:r w:rsidRPr="00F92B83">
                      <w:rPr>
                        <w:rFonts w:ascii="Arial" w:hAnsi="Arial" w:cs="Arial"/>
                        <w:sz w:val="18"/>
                      </w:rPr>
                      <w:t xml:space="preserve">Ajustement </w:t>
                    </w:r>
                    <w:r w:rsidR="00675B85">
                      <w:rPr>
                        <w:rFonts w:ascii="Arial" w:hAnsi="Arial" w:cs="Arial"/>
                        <w:sz w:val="18"/>
                      </w:rPr>
                      <w:t>des inhibiteurs de l’acétylcholinestérase (</w:t>
                    </w:r>
                    <w:proofErr w:type="spellStart"/>
                    <w:r w:rsidR="00675B85">
                      <w:rPr>
                        <w:rFonts w:ascii="Arial" w:hAnsi="Arial" w:cs="Arial"/>
                        <w:sz w:val="18"/>
                      </w:rPr>
                      <w:t>IAchE</w:t>
                    </w:r>
                    <w:proofErr w:type="spellEnd"/>
                    <w:r w:rsidR="00675B85">
                      <w:rPr>
                        <w:rFonts w:ascii="Arial" w:hAnsi="Arial" w:cs="Arial"/>
                        <w:sz w:val="18"/>
                      </w:rPr>
                      <w:t xml:space="preserve">) et/ou de la </w:t>
                    </w:r>
                    <w:proofErr w:type="spellStart"/>
                    <w:r w:rsidR="00675B85">
                      <w:rPr>
                        <w:rFonts w:ascii="Arial" w:hAnsi="Arial" w:cs="Arial"/>
                        <w:sz w:val="18"/>
                      </w:rPr>
                      <w:t>mémantine</w:t>
                    </w:r>
                    <w:proofErr w:type="spellEnd"/>
                    <w:r w:rsidR="00675B85">
                      <w:rPr>
                        <w:rFonts w:ascii="Arial" w:hAnsi="Arial" w:cs="Arial"/>
                        <w:sz w:val="18"/>
                      </w:rPr>
                      <w:t xml:space="preserve"> chez les personnes atteintes de troubles </w:t>
                    </w:r>
                    <w:proofErr w:type="spellStart"/>
                    <w:r w:rsidR="00675B85">
                      <w:rPr>
                        <w:rFonts w:ascii="Arial" w:hAnsi="Arial" w:cs="Arial"/>
                        <w:sz w:val="18"/>
                      </w:rPr>
                      <w:t>neurocognifits</w:t>
                    </w:r>
                    <w:proofErr w:type="spellEnd"/>
                    <w:r w:rsidR="00675B85">
                      <w:rPr>
                        <w:rFonts w:ascii="Arial" w:hAnsi="Arial" w:cs="Arial"/>
                        <w:sz w:val="18"/>
                      </w:rPr>
                      <w:t xml:space="preserve"> (TNC) majeurs</w:t>
                    </w:r>
                  </w:p>
                  <w:p w14:paraId="01C7FE02" w14:textId="475FB952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1d9sQtTdXBKyvuzreex6rpqP4fZnsT34injpe/v/aIRVqJFds94qnZ0CJHhLVs6OsHW53lJYK+uBewfovo/cg==" w:salt="W7fE5v2U+c0PXZtTlM6Vu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972C0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75B85"/>
    <w:rsid w:val="00682F40"/>
    <w:rsid w:val="006A6163"/>
    <w:rsid w:val="006A6868"/>
    <w:rsid w:val="006E06AA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2038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92B83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9E6A6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9E6A6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9E6A6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9E6A6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9E6A6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9E6A6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9E6A6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9E6A6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9E6A6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9E6A6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9E6A6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9E6A6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9E6A6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9E6A6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9E6A6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9E6A6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9E6A6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9E6A6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9E6A6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9E6A6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9E6A6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9E6A6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9E6A6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9E6A6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9E6A6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9E6A6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9E6A6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9E6A6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9E6A6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9E6A6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9E6A68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BFE4-DA45-4CA2-810D-0EC1BC2D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8</cp:revision>
  <cp:lastPrinted>2019-02-20T20:24:00Z</cp:lastPrinted>
  <dcterms:created xsi:type="dcterms:W3CDTF">2020-11-27T16:21:00Z</dcterms:created>
  <dcterms:modified xsi:type="dcterms:W3CDTF">2020-11-27T17:46:00Z</dcterms:modified>
</cp:coreProperties>
</file>